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5F231" w14:textId="6868D0C4" w:rsidR="008D0A44" w:rsidRPr="008D0A44" w:rsidRDefault="00CA53F4" w:rsidP="008D0A44">
      <w:pPr>
        <w:tabs>
          <w:tab w:val="clear" w:pos="550"/>
          <w:tab w:val="left" w:pos="800"/>
        </w:tabs>
        <w:jc w:val="left"/>
        <w:rPr>
          <w:rFonts w:ascii="Times New Roman" w:eastAsiaTheme="minorEastAsia" w:hAnsi="Times New Roman" w:cs="Times New Roman"/>
          <w:sz w:val="28"/>
          <w:szCs w:val="28"/>
        </w:rPr>
      </w:pPr>
      <w:r w:rsidRPr="00CA53F4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>Personal Color Consultant</w:t>
      </w:r>
      <w:r w:rsidR="009B6CAB" w:rsidRPr="009B6CAB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 xml:space="preserve"> </w:t>
      </w:r>
      <w:r w:rsidR="008D0A44" w:rsidRPr="008D0A44">
        <w:rPr>
          <w:rFonts w:ascii="Times New Roman" w:eastAsia="맑은 고딕" w:hAnsi="Times New Roman" w:cs="Times New Roman"/>
          <w:b/>
          <w:color w:val="000000" w:themeColor="text1"/>
          <w:kern w:val="0"/>
          <w:sz w:val="28"/>
          <w:szCs w:val="28"/>
        </w:rPr>
        <w:t>Exam C</w:t>
      </w:r>
      <w:r w:rsidR="008D0A44" w:rsidRPr="008D0A44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>riteria</w:t>
      </w:r>
    </w:p>
    <w:p w14:paraId="29A2CE8A" w14:textId="494FFF96" w:rsidR="008D0A44" w:rsidRDefault="008D0A44" w:rsidP="008D0A44">
      <w:pPr>
        <w:tabs>
          <w:tab w:val="clear" w:pos="550"/>
          <w:tab w:val="left" w:pos="800"/>
        </w:tabs>
        <w:jc w:val="left"/>
        <w:rPr>
          <w:rFonts w:ascii="Times New Roman" w:eastAsiaTheme="minorEastAsia" w:hAnsi="Times New Roman" w:cs="Times New Roman"/>
          <w:sz w:val="20"/>
          <w:szCs w:val="20"/>
        </w:rPr>
      </w:pPr>
    </w:p>
    <w:p w14:paraId="1D0CE906" w14:textId="0763536E" w:rsidR="008D0A44" w:rsidRPr="008D0A44" w:rsidRDefault="008D0A44" w:rsidP="008D0A44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 w:cs="Times New Roman"/>
          <w:sz w:val="20"/>
          <w:szCs w:val="20"/>
        </w:rPr>
      </w:pPr>
      <w:r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>1</w:t>
      </w:r>
      <w:r w:rsidRPr="008D0A44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  <w:vertAlign w:val="superscript"/>
        </w:rPr>
        <w:t>st</w:t>
      </w:r>
      <w:r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 xml:space="preserve"> </w:t>
      </w:r>
      <w:r w:rsidRPr="008D0A44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>Exam Criteria</w:t>
      </w:r>
    </w:p>
    <w:tbl>
      <w:tblPr>
        <w:tblOverlap w:val="never"/>
        <w:tblW w:w="10476" w:type="dxa"/>
        <w:tblInd w:w="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102" w:type="dxa"/>
          <w:right w:w="28" w:type="dxa"/>
        </w:tblCellMar>
        <w:tblLook w:val="04A0" w:firstRow="1" w:lastRow="0" w:firstColumn="1" w:lastColumn="0" w:noHBand="0" w:noVBand="1"/>
      </w:tblPr>
      <w:tblGrid>
        <w:gridCol w:w="1891"/>
        <w:gridCol w:w="2146"/>
        <w:gridCol w:w="2151"/>
        <w:gridCol w:w="2722"/>
        <w:gridCol w:w="857"/>
        <w:gridCol w:w="709"/>
      </w:tblGrid>
      <w:tr w:rsidR="008D0A44" w:rsidRPr="008D0A44" w14:paraId="297483BB" w14:textId="77777777" w:rsidTr="003330F1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D8A7689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bookmarkStart w:id="0" w:name="_Hlk199150899"/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직무활용분야</w:t>
            </w:r>
          </w:p>
          <w:p w14:paraId="73F26273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Field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4B7B935" w14:textId="5F4C2899" w:rsidR="008D0A44" w:rsidRPr="008D0A44" w:rsidRDefault="002D317B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기타</w:t>
            </w:r>
            <w:r w:rsidR="00853060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 xml:space="preserve"> </w:t>
            </w:r>
            <w:r w:rsidR="008D0A44"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분야</w:t>
            </w:r>
          </w:p>
          <w:p w14:paraId="07490198" w14:textId="361E96EF" w:rsidR="008D0A44" w:rsidRPr="008D0A44" w:rsidRDefault="002D317B" w:rsidP="00061EEB">
            <w:pPr>
              <w:wordWrap/>
              <w:autoSpaceDE/>
              <w:ind w:firstLineChars="50" w:firstLine="100"/>
              <w:contextualSpacing/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6CEE7CF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자격명칭</w:t>
            </w:r>
          </w:p>
          <w:p w14:paraId="1A9F9D89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Qualification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86B401F" w14:textId="6CA15583" w:rsidR="008D0A44" w:rsidRPr="008D0A44" w:rsidRDefault="002D317B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sz w:val="20"/>
                <w:szCs w:val="20"/>
              </w:rPr>
              <w:t>퍼스널컬러상담사</w:t>
            </w:r>
          </w:p>
          <w:p w14:paraId="4587DDAC" w14:textId="4032FE28" w:rsidR="008D0A44" w:rsidRPr="008D0A44" w:rsidRDefault="002D317B" w:rsidP="00061EEB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2D317B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 xml:space="preserve">Personal Color Consultant 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84FE56E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적용기간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Valid date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C216D8C" w14:textId="60039CEA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202</w:t>
            </w:r>
            <w:r w:rsidR="00BE6AC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6</w:t>
            </w:r>
          </w:p>
        </w:tc>
      </w:tr>
      <w:tr w:rsidR="008D0A44" w:rsidRPr="008D0A44" w14:paraId="21B14E9F" w14:textId="77777777" w:rsidTr="003330F1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5EE57C0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시험방법</w:t>
            </w:r>
          </w:p>
          <w:p w14:paraId="53A95124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type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19ABD9A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객관식</w:t>
            </w:r>
          </w:p>
          <w:p w14:paraId="48688986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Multiple choice</w:t>
            </w:r>
          </w:p>
        </w:tc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D70A594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문항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수</w:t>
            </w:r>
          </w:p>
          <w:p w14:paraId="158D1F0C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No. of Ques.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1ECC1A2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2CD5F7B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시험시간</w:t>
            </w:r>
          </w:p>
          <w:p w14:paraId="2BD4E6A6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hour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1A1368A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</w:t>
            </w:r>
          </w:p>
          <w:p w14:paraId="40B60381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 minutes</w:t>
            </w:r>
          </w:p>
        </w:tc>
      </w:tr>
      <w:tr w:rsidR="009B71A5" w:rsidRPr="008D0A44" w14:paraId="2334F557" w14:textId="77777777" w:rsidTr="000E5D7D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13BDF74" w14:textId="77777777" w:rsidR="009B71A5" w:rsidRPr="008D0A44" w:rsidRDefault="009B71A5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분야</w:t>
            </w:r>
          </w:p>
          <w:p w14:paraId="40669FE8" w14:textId="77777777" w:rsidR="009B71A5" w:rsidRPr="008D0A44" w:rsidRDefault="009B71A5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Sector</w:t>
            </w:r>
          </w:p>
          <w:p w14:paraId="68ED803E" w14:textId="30F84B1F" w:rsidR="009B71A5" w:rsidRPr="008D0A44" w:rsidRDefault="009B71A5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대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항목</w:t>
            </w:r>
          </w:p>
          <w:p w14:paraId="7A5DBFA2" w14:textId="77777777" w:rsidR="009B71A5" w:rsidRPr="008D0A44" w:rsidRDefault="009B71A5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Title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98DA661" w14:textId="77777777" w:rsidR="009B71A5" w:rsidRPr="008D0A44" w:rsidRDefault="009B71A5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중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항목</w:t>
            </w:r>
          </w:p>
          <w:p w14:paraId="4A34D33F" w14:textId="77777777" w:rsidR="009B71A5" w:rsidRPr="008D0A44" w:rsidRDefault="009B71A5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Subtitle</w:t>
            </w:r>
          </w:p>
        </w:tc>
        <w:tc>
          <w:tcPr>
            <w:tcW w:w="48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798E30A" w14:textId="77777777" w:rsidR="009B71A5" w:rsidRPr="008D0A44" w:rsidRDefault="009B71A5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세부항목</w:t>
            </w:r>
          </w:p>
          <w:p w14:paraId="6F4AD796" w14:textId="77777777" w:rsidR="009B71A5" w:rsidRPr="008D0A44" w:rsidRDefault="009B71A5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Detail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53D9758" w14:textId="77777777" w:rsidR="009B71A5" w:rsidRPr="008D0A44" w:rsidRDefault="009B71A5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문항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수</w:t>
            </w:r>
          </w:p>
          <w:p w14:paraId="46E3DC91" w14:textId="77777777" w:rsidR="009B71A5" w:rsidRPr="008D0A44" w:rsidRDefault="009B71A5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No. of Ques.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E917919" w14:textId="77777777" w:rsidR="009B71A5" w:rsidRPr="008D0A44" w:rsidRDefault="009B71A5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비율</w:t>
            </w:r>
          </w:p>
          <w:p w14:paraId="1DDF866E" w14:textId="77777777" w:rsidR="009B71A5" w:rsidRPr="008D0A44" w:rsidRDefault="009B71A5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Distribution</w:t>
            </w:r>
          </w:p>
        </w:tc>
      </w:tr>
      <w:tr w:rsidR="00997AF4" w:rsidRPr="00A06BA1" w14:paraId="740D03F8" w14:textId="77777777" w:rsidTr="00353608">
        <w:trPr>
          <w:trHeight w:val="690"/>
        </w:trPr>
        <w:tc>
          <w:tcPr>
            <w:tcW w:w="18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3059CC33" w14:textId="77777777" w:rsidR="00997AF4" w:rsidRDefault="00997AF4" w:rsidP="00353608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997AF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퍼스널컬러</w:t>
            </w:r>
            <w:r w:rsidRPr="00997AF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997AF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기본</w:t>
            </w:r>
            <w:r w:rsidRPr="00997AF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997AF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및</w:t>
            </w:r>
            <w:r w:rsidRPr="00997AF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997AF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심화</w:t>
            </w:r>
            <w:r w:rsidRPr="00997AF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997AF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구조</w:t>
            </w:r>
          </w:p>
          <w:p w14:paraId="39F31975" w14:textId="4D939753" w:rsidR="00997AF4" w:rsidRPr="00D50339" w:rsidRDefault="00353608" w:rsidP="00353608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353608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Foundation &amp; Advanced Tone Structure</w:t>
            </w:r>
          </w:p>
        </w:tc>
        <w:tc>
          <w:tcPr>
            <w:tcW w:w="214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7A4D5667" w14:textId="77777777" w:rsidR="00997AF4" w:rsidRDefault="00997AF4" w:rsidP="00353608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/>
                <w:color w:val="000000"/>
              </w:rPr>
            </w:pPr>
            <w:r>
              <w:rPr>
                <w:rFonts w:ascii="맑은 고딕" w:eastAsia="맑은 고딕" w:hAnsi="맑은 고딕" w:hint="eastAsia"/>
                <w:color w:val="000000"/>
              </w:rPr>
              <w:t>퍼스널컬러 기본이론</w:t>
            </w:r>
          </w:p>
          <w:p w14:paraId="14D2E15F" w14:textId="694F0166" w:rsidR="00997AF4" w:rsidRPr="00853060" w:rsidRDefault="00353608" w:rsidP="00353608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353608">
              <w:rPr>
                <w:rFonts w:asciiTheme="minorEastAsia" w:eastAsiaTheme="minorEastAsia" w:hAnsiTheme="minorEastAsia" w:cs="Times New Roman"/>
                <w:color w:val="000000"/>
              </w:rPr>
              <w:t>Foundation of Personal Color</w:t>
            </w:r>
          </w:p>
        </w:tc>
        <w:tc>
          <w:tcPr>
            <w:tcW w:w="487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448E286" w14:textId="334CE009" w:rsidR="00997AF4" w:rsidRDefault="00997AF4" w:rsidP="00353608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997AF4">
              <w:rPr>
                <w:rFonts w:asciiTheme="minorEastAsia" w:eastAsiaTheme="minorEastAsia" w:hAnsiTheme="minorEastAsia" w:cs="Times New Roman"/>
                <w:color w:val="000000"/>
              </w:rPr>
              <w:t>Seasonal vs PCRS 관점 차이</w:t>
            </w:r>
          </w:p>
          <w:p w14:paraId="5EFF56BB" w14:textId="4D29AB0F" w:rsidR="00997AF4" w:rsidRPr="00853060" w:rsidRDefault="00353608" w:rsidP="00353608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353608">
              <w:rPr>
                <w:rFonts w:asciiTheme="minorEastAsia" w:eastAsiaTheme="minorEastAsia" w:hAnsiTheme="minorEastAsia" w:cs="Times New Roman"/>
                <w:color w:val="000000"/>
              </w:rPr>
              <w:t>Conceptual differences between Seasonal System and PCRS</w:t>
            </w:r>
          </w:p>
        </w:tc>
        <w:tc>
          <w:tcPr>
            <w:tcW w:w="85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04AF38C0" w14:textId="27CAF9E1" w:rsidR="00997AF4" w:rsidRPr="00A06BA1" w:rsidRDefault="002B583A" w:rsidP="00353608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8</w:t>
            </w: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5120D80B" w14:textId="3F28C297" w:rsidR="00997AF4" w:rsidRPr="00A06BA1" w:rsidRDefault="002B583A" w:rsidP="00353608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20</w:t>
            </w:r>
          </w:p>
        </w:tc>
      </w:tr>
      <w:tr w:rsidR="00997AF4" w:rsidRPr="00A06BA1" w14:paraId="5BF717D5" w14:textId="77777777" w:rsidTr="00353608">
        <w:trPr>
          <w:trHeight w:val="465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F716D13" w14:textId="77777777" w:rsidR="00997AF4" w:rsidRPr="00A06BA1" w:rsidRDefault="00997AF4" w:rsidP="00353608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D722873" w14:textId="738ACB08" w:rsidR="00997AF4" w:rsidRPr="00853060" w:rsidRDefault="00997AF4" w:rsidP="00353608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108F105" w14:textId="2F0C7E72" w:rsidR="00997AF4" w:rsidRDefault="00997AF4" w:rsidP="00353608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997AF4">
              <w:rPr>
                <w:rFonts w:asciiTheme="minorEastAsia" w:eastAsiaTheme="minorEastAsia" w:hAnsiTheme="minorEastAsia" w:cs="Times New Roman"/>
                <w:color w:val="000000"/>
              </w:rPr>
              <w:t>대인지각과 이미지 형성 및 메라비언 법칙 적용</w:t>
            </w:r>
          </w:p>
          <w:p w14:paraId="7F86A69B" w14:textId="241D2ED0" w:rsidR="00997AF4" w:rsidRPr="00853060" w:rsidRDefault="00353608" w:rsidP="00353608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353608">
              <w:rPr>
                <w:rFonts w:asciiTheme="minorEastAsia" w:eastAsiaTheme="minorEastAsia" w:hAnsiTheme="minorEastAsia" w:cs="Times New Roman"/>
                <w:color w:val="000000"/>
              </w:rPr>
              <w:t>Interpersonal perception, image formation, and application of Mehrabian’s Law</w:t>
            </w:r>
          </w:p>
        </w:tc>
        <w:tc>
          <w:tcPr>
            <w:tcW w:w="8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BB2788D" w14:textId="4862118E" w:rsidR="00997AF4" w:rsidRPr="00A06BA1" w:rsidRDefault="00997AF4" w:rsidP="00353608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8C796F5" w14:textId="17739684" w:rsidR="00997AF4" w:rsidRPr="00A06BA1" w:rsidRDefault="00997AF4" w:rsidP="00353608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  <w:tr w:rsidR="00997AF4" w:rsidRPr="00A06BA1" w14:paraId="7C19D827" w14:textId="77777777" w:rsidTr="00353608">
        <w:trPr>
          <w:trHeight w:val="390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79FB799" w14:textId="77777777" w:rsidR="00997AF4" w:rsidRPr="00A06BA1" w:rsidRDefault="00997AF4" w:rsidP="00353608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553541B" w14:textId="77777777" w:rsidR="00997AF4" w:rsidRPr="00853060" w:rsidRDefault="00997AF4" w:rsidP="00353608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05B50EB" w14:textId="1167FA3F" w:rsidR="00997AF4" w:rsidRDefault="00997AF4" w:rsidP="00353608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997AF4">
              <w:rPr>
                <w:rFonts w:asciiTheme="minorEastAsia" w:eastAsiaTheme="minorEastAsia" w:hAnsiTheme="minorEastAsia" w:cs="Times New Roman"/>
                <w:color w:val="000000"/>
              </w:rPr>
              <w:t>먼셀·PCCS 구조 비교</w:t>
            </w:r>
          </w:p>
          <w:p w14:paraId="28CE5C76" w14:textId="2185D36B" w:rsidR="00997AF4" w:rsidRPr="00853060" w:rsidRDefault="00353608" w:rsidP="00353608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353608">
              <w:rPr>
                <w:rFonts w:asciiTheme="minorEastAsia" w:eastAsiaTheme="minorEastAsia" w:hAnsiTheme="minorEastAsia" w:cs="Times New Roman"/>
                <w:color w:val="000000"/>
              </w:rPr>
              <w:t>Structural comparison of Munsell and PCCS</w:t>
            </w:r>
          </w:p>
        </w:tc>
        <w:tc>
          <w:tcPr>
            <w:tcW w:w="8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FBDEDBE" w14:textId="77777777" w:rsidR="00997AF4" w:rsidRPr="00A06BA1" w:rsidRDefault="00997AF4" w:rsidP="00353608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4564175" w14:textId="77777777" w:rsidR="00997AF4" w:rsidRPr="00A06BA1" w:rsidRDefault="00997AF4" w:rsidP="00353608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  <w:tr w:rsidR="00997AF4" w:rsidRPr="00A06BA1" w14:paraId="3B8B32C8" w14:textId="77777777" w:rsidTr="00353608">
        <w:trPr>
          <w:trHeight w:val="705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32C2364" w14:textId="77777777" w:rsidR="00997AF4" w:rsidRPr="00A06BA1" w:rsidRDefault="00997AF4" w:rsidP="00353608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F56ACA3" w14:textId="57E02FD1" w:rsidR="00997AF4" w:rsidRPr="00853060" w:rsidRDefault="00997AF4" w:rsidP="00353608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0B65ADC5" w14:textId="31316E42" w:rsidR="00997AF4" w:rsidRDefault="00997AF4" w:rsidP="00353608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997AF4">
              <w:rPr>
                <w:rFonts w:asciiTheme="minorEastAsia" w:eastAsiaTheme="minorEastAsia" w:hAnsiTheme="minorEastAsia" w:cs="Times New Roman"/>
                <w:color w:val="000000"/>
              </w:rPr>
              <w:t>퍼스널컬러의 윤리적 적용 및 재진단 시 사고 프레임 전환</w:t>
            </w:r>
          </w:p>
          <w:p w14:paraId="2B29C5FA" w14:textId="18173FBD" w:rsidR="00997AF4" w:rsidRPr="00853060" w:rsidRDefault="00353608" w:rsidP="00353608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353608">
              <w:rPr>
                <w:rFonts w:asciiTheme="minorEastAsia" w:eastAsiaTheme="minorEastAsia" w:hAnsiTheme="minorEastAsia" w:cs="Times New Roman"/>
                <w:color w:val="000000"/>
              </w:rPr>
              <w:t>Ethical application of Personal Color and cognitive reframing in re-diagnosis situations</w:t>
            </w:r>
          </w:p>
        </w:tc>
        <w:tc>
          <w:tcPr>
            <w:tcW w:w="8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C9CDCB6" w14:textId="2EBDF844" w:rsidR="00997AF4" w:rsidRPr="00A06BA1" w:rsidRDefault="00997AF4" w:rsidP="00353608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8CC2A9B" w14:textId="2E9BEC1E" w:rsidR="00997AF4" w:rsidRPr="00A06BA1" w:rsidRDefault="00997AF4" w:rsidP="00353608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  <w:tr w:rsidR="00997AF4" w:rsidRPr="00A06BA1" w14:paraId="19FD0E1E" w14:textId="77777777" w:rsidTr="00353608">
        <w:trPr>
          <w:trHeight w:val="540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775F674" w14:textId="10298522" w:rsidR="00997AF4" w:rsidRPr="00A06BA1" w:rsidRDefault="00997AF4" w:rsidP="0035360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746632E2" w14:textId="77777777" w:rsidR="00997AF4" w:rsidRDefault="00997AF4" w:rsidP="00353608">
            <w:pPr>
              <w:tabs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/>
                <w:color w:val="000000"/>
              </w:rPr>
            </w:pPr>
            <w:r>
              <w:rPr>
                <w:rFonts w:ascii="맑은 고딕" w:eastAsia="맑은 고딕" w:hAnsi="맑은 고딕" w:hint="eastAsia"/>
                <w:color w:val="000000"/>
              </w:rPr>
              <w:t>4계절 및 톤 심화구조 분석</w:t>
            </w:r>
          </w:p>
          <w:p w14:paraId="3F11F982" w14:textId="129E2008" w:rsidR="00997AF4" w:rsidRPr="00853060" w:rsidRDefault="00353608" w:rsidP="00353608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353608">
              <w:rPr>
                <w:rFonts w:asciiTheme="minorEastAsia" w:eastAsiaTheme="minorEastAsia" w:hAnsiTheme="minorEastAsia" w:cs="Times New Roman"/>
                <w:color w:val="000000"/>
              </w:rPr>
              <w:t>Advanced Seasonal and Tone Structural Analysis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3518C0C" w14:textId="00CA5E63" w:rsidR="00997AF4" w:rsidRDefault="00997AF4" w:rsidP="00353608">
            <w:pPr>
              <w:tabs>
                <w:tab w:val="left" w:pos="1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997AF4">
              <w:rPr>
                <w:rFonts w:asciiTheme="minorEastAsia" w:eastAsiaTheme="minorEastAsia" w:hAnsiTheme="minorEastAsia" w:cs="Times New Roman"/>
                <w:color w:val="000000"/>
              </w:rPr>
              <w:t>봄·여름·가을·겨울 오사용 사례</w:t>
            </w:r>
          </w:p>
          <w:p w14:paraId="55A265B9" w14:textId="38B80187" w:rsidR="00997AF4" w:rsidRPr="00853060" w:rsidRDefault="00353608" w:rsidP="00353608">
            <w:pPr>
              <w:tabs>
                <w:tab w:val="left" w:pos="1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353608">
              <w:rPr>
                <w:rFonts w:asciiTheme="minorEastAsia" w:eastAsiaTheme="minorEastAsia" w:hAnsiTheme="minorEastAsia" w:cs="Times New Roman"/>
                <w:color w:val="000000"/>
              </w:rPr>
              <w:t>Misuse cases of Spring, Summer, Autumn, Winter tones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52254F22" w14:textId="282D3928" w:rsidR="00997AF4" w:rsidRPr="00A06BA1" w:rsidRDefault="002B583A" w:rsidP="0035360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7C59BEE3" w14:textId="3ACEC056" w:rsidR="00997AF4" w:rsidRPr="00A06BA1" w:rsidRDefault="002B583A" w:rsidP="0035360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25</w:t>
            </w:r>
          </w:p>
        </w:tc>
      </w:tr>
      <w:tr w:rsidR="00997AF4" w:rsidRPr="00A06BA1" w14:paraId="3EB36EC5" w14:textId="77777777" w:rsidTr="00353608">
        <w:trPr>
          <w:trHeight w:val="376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5CB9E4C" w14:textId="77777777" w:rsidR="00997AF4" w:rsidRPr="00A06BA1" w:rsidRDefault="00997AF4" w:rsidP="0035360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F84ADA4" w14:textId="77777777" w:rsidR="00997AF4" w:rsidRPr="00853060" w:rsidRDefault="00997AF4" w:rsidP="00353608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592A665" w14:textId="352E17A9" w:rsidR="00997AF4" w:rsidRDefault="00997AF4" w:rsidP="00353608">
            <w:pPr>
              <w:tabs>
                <w:tab w:val="left" w:pos="1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997AF4">
              <w:rPr>
                <w:rFonts w:asciiTheme="minorEastAsia" w:eastAsiaTheme="minorEastAsia" w:hAnsiTheme="minorEastAsia" w:cs="Times New Roman"/>
                <w:color w:val="000000"/>
              </w:rPr>
              <w:t>브라이트·뮤트·라이트·다크 구조 및 명도·채도·깊이감 비교</w:t>
            </w:r>
          </w:p>
          <w:p w14:paraId="100632DD" w14:textId="30BAB3BB" w:rsidR="00997AF4" w:rsidRPr="00853060" w:rsidRDefault="00353608" w:rsidP="00353608">
            <w:pPr>
              <w:tabs>
                <w:tab w:val="left" w:pos="1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353608">
              <w:rPr>
                <w:rFonts w:asciiTheme="minorEastAsia" w:eastAsiaTheme="minorEastAsia" w:hAnsiTheme="minorEastAsia" w:cs="Times New Roman"/>
                <w:color w:val="000000"/>
              </w:rPr>
              <w:t>Structure of Bright, Mute, Light, and Dark tones; Comparison of value, chroma, and depth</w:t>
            </w:r>
          </w:p>
        </w:tc>
        <w:tc>
          <w:tcPr>
            <w:tcW w:w="8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8DA0A4C" w14:textId="77777777" w:rsidR="00997AF4" w:rsidRPr="00A06BA1" w:rsidRDefault="00997AF4" w:rsidP="0035360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FC9E06C" w14:textId="77777777" w:rsidR="00997AF4" w:rsidRPr="00A06BA1" w:rsidRDefault="00997AF4" w:rsidP="0035360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  <w:tr w:rsidR="00997AF4" w:rsidRPr="00A06BA1" w14:paraId="6BD7F844" w14:textId="77777777" w:rsidTr="00353608">
        <w:trPr>
          <w:trHeight w:val="525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A7F3EF3" w14:textId="77777777" w:rsidR="00997AF4" w:rsidRPr="00A06BA1" w:rsidRDefault="00997AF4" w:rsidP="0035360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E9EB1C4" w14:textId="5BB8551B" w:rsidR="00997AF4" w:rsidRPr="00853060" w:rsidRDefault="00997AF4" w:rsidP="00353608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8060C01" w14:textId="13B078C4" w:rsidR="00997AF4" w:rsidRDefault="00997AF4" w:rsidP="00353608">
            <w:pPr>
              <w:tabs>
                <w:tab w:val="left" w:pos="1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997AF4">
              <w:rPr>
                <w:rFonts w:asciiTheme="minorEastAsia" w:eastAsiaTheme="minorEastAsia" w:hAnsiTheme="minorEastAsia" w:cs="Times New Roman" w:hint="eastAsia"/>
                <w:color w:val="000000"/>
              </w:rPr>
              <w:t>밝은색상</w:t>
            </w:r>
            <w:r w:rsidRPr="00997AF4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997AF4">
              <w:rPr>
                <w:rFonts w:asciiTheme="minorEastAsia" w:eastAsiaTheme="minorEastAsia" w:hAnsiTheme="minorEastAsia" w:cs="Times New Roman" w:hint="eastAsia"/>
                <w:color w:val="000000"/>
              </w:rPr>
              <w:t>조화도</w:t>
            </w:r>
            <w:r w:rsidRPr="00997AF4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997AF4">
              <w:rPr>
                <w:rFonts w:asciiTheme="minorEastAsia" w:eastAsiaTheme="minorEastAsia" w:hAnsiTheme="minorEastAsia" w:cs="Times New Roman" w:hint="eastAsia"/>
                <w:color w:val="000000"/>
              </w:rPr>
              <w:t>및</w:t>
            </w:r>
            <w:r w:rsidRPr="00997AF4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997AF4">
              <w:rPr>
                <w:rFonts w:asciiTheme="minorEastAsia" w:eastAsiaTheme="minorEastAsia" w:hAnsiTheme="minorEastAsia" w:cs="Times New Roman" w:hint="eastAsia"/>
                <w:color w:val="000000"/>
              </w:rPr>
              <w:t>뮤트</w:t>
            </w:r>
            <w:r w:rsidRPr="00997AF4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997AF4">
              <w:rPr>
                <w:rFonts w:asciiTheme="minorEastAsia" w:eastAsiaTheme="minorEastAsia" w:hAnsiTheme="minorEastAsia" w:cs="Times New Roman" w:hint="eastAsia"/>
                <w:color w:val="000000"/>
              </w:rPr>
              <w:t>구조와</w:t>
            </w:r>
            <w:r w:rsidRPr="00997AF4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997AF4">
              <w:rPr>
                <w:rFonts w:asciiTheme="minorEastAsia" w:eastAsiaTheme="minorEastAsia" w:hAnsiTheme="minorEastAsia" w:cs="Times New Roman" w:hint="eastAsia"/>
                <w:color w:val="000000"/>
              </w:rPr>
              <w:t>고채도</w:t>
            </w:r>
            <w:r w:rsidRPr="00997AF4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997AF4">
              <w:rPr>
                <w:rFonts w:asciiTheme="minorEastAsia" w:eastAsiaTheme="minorEastAsia" w:hAnsiTheme="minorEastAsia" w:cs="Times New Roman" w:hint="eastAsia"/>
                <w:color w:val="000000"/>
              </w:rPr>
              <w:t>분리감</w:t>
            </w:r>
          </w:p>
          <w:p w14:paraId="39167C9A" w14:textId="4E0BF14F" w:rsidR="00997AF4" w:rsidRPr="00853060" w:rsidRDefault="00353608" w:rsidP="00353608">
            <w:pPr>
              <w:tabs>
                <w:tab w:val="left" w:pos="1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353608">
              <w:rPr>
                <w:rFonts w:asciiTheme="minorEastAsia" w:eastAsiaTheme="minorEastAsia" w:hAnsiTheme="minorEastAsia" w:cs="Times New Roman"/>
                <w:color w:val="000000"/>
              </w:rPr>
              <w:t>Loss of depth with excessive pale usage and differences in black acceptance</w:t>
            </w:r>
          </w:p>
        </w:tc>
        <w:tc>
          <w:tcPr>
            <w:tcW w:w="8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EB6F5F7" w14:textId="29DA284F" w:rsidR="00997AF4" w:rsidRPr="00A06BA1" w:rsidRDefault="00997AF4" w:rsidP="0035360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C06CC4A" w14:textId="23E52C1D" w:rsidR="00997AF4" w:rsidRPr="00A06BA1" w:rsidRDefault="00997AF4" w:rsidP="0035360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  <w:tr w:rsidR="00997AF4" w:rsidRPr="00A06BA1" w14:paraId="6D6DE605" w14:textId="77777777" w:rsidTr="00353608">
        <w:trPr>
          <w:trHeight w:val="447"/>
        </w:trPr>
        <w:tc>
          <w:tcPr>
            <w:tcW w:w="189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5BFC6FD" w14:textId="77777777" w:rsidR="00997AF4" w:rsidRPr="00A06BA1" w:rsidRDefault="00997AF4" w:rsidP="0035360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941BEDD" w14:textId="77777777" w:rsidR="00997AF4" w:rsidRPr="00853060" w:rsidRDefault="00997AF4" w:rsidP="00353608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34951485" w14:textId="7E9DA2BE" w:rsidR="00997AF4" w:rsidRDefault="00997AF4" w:rsidP="00353608">
            <w:pPr>
              <w:tabs>
                <w:tab w:val="left" w:pos="1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997AF4">
              <w:rPr>
                <w:rFonts w:asciiTheme="minorEastAsia" w:eastAsiaTheme="minorEastAsia" w:hAnsiTheme="minorEastAsia" w:cs="Times New Roman"/>
                <w:color w:val="000000"/>
              </w:rPr>
              <w:t>계절 간 본질적 구분 기준</w:t>
            </w:r>
          </w:p>
          <w:p w14:paraId="2A43EDCB" w14:textId="6701BE90" w:rsidR="00997AF4" w:rsidRPr="00853060" w:rsidRDefault="00353608" w:rsidP="00353608">
            <w:pPr>
              <w:tabs>
                <w:tab w:val="left" w:pos="1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353608">
              <w:rPr>
                <w:rFonts w:asciiTheme="minorEastAsia" w:eastAsiaTheme="minorEastAsia" w:hAnsiTheme="minorEastAsia" w:cs="Times New Roman"/>
                <w:color w:val="000000"/>
              </w:rPr>
              <w:t xml:space="preserve">Fundamental distinctions between seasonal </w:t>
            </w:r>
            <w:r w:rsidRPr="00353608">
              <w:rPr>
                <w:rFonts w:asciiTheme="minorEastAsia" w:eastAsiaTheme="minorEastAsia" w:hAnsiTheme="minorEastAsia" w:cs="Times New Roman"/>
                <w:color w:val="000000"/>
              </w:rPr>
              <w:lastRenderedPageBreak/>
              <w:t>types</w:t>
            </w:r>
          </w:p>
        </w:tc>
        <w:tc>
          <w:tcPr>
            <w:tcW w:w="8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B063F7E" w14:textId="77777777" w:rsidR="00997AF4" w:rsidRPr="00A06BA1" w:rsidRDefault="00997AF4" w:rsidP="0035360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9BE87D7" w14:textId="77777777" w:rsidR="00997AF4" w:rsidRPr="00A06BA1" w:rsidRDefault="00997AF4" w:rsidP="0035360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  <w:tr w:rsidR="00997AF4" w:rsidRPr="00A06BA1" w14:paraId="4D888428" w14:textId="77777777" w:rsidTr="00353608">
        <w:trPr>
          <w:trHeight w:val="675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72BF956C" w14:textId="77777777" w:rsidR="00997AF4" w:rsidRDefault="00997AF4" w:rsidP="0035360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997AF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PCRS </w:t>
            </w:r>
            <w:r w:rsidRPr="00997AF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피부</w:t>
            </w:r>
            <w:r w:rsidRPr="00997AF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997AF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반응</w:t>
            </w:r>
            <w:r w:rsidRPr="00997AF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997AF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진단</w:t>
            </w:r>
            <w:r w:rsidRPr="00997AF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997AF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및</w:t>
            </w:r>
            <w:r w:rsidRPr="00997AF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997AF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고급</w:t>
            </w:r>
            <w:r w:rsidRPr="00997AF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997AF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전략</w:t>
            </w:r>
          </w:p>
          <w:p w14:paraId="02DF6DDF" w14:textId="1F4334DF" w:rsidR="00997AF4" w:rsidRPr="00A06BA1" w:rsidRDefault="00353608" w:rsidP="0035360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353608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PCRS Skin Response Analysis &amp; Advanced Strateg</w:t>
            </w:r>
          </w:p>
        </w:tc>
        <w:tc>
          <w:tcPr>
            <w:tcW w:w="214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0E3EEF6A" w14:textId="77777777" w:rsidR="00997AF4" w:rsidRDefault="00997AF4" w:rsidP="00353608">
            <w:pPr>
              <w:tabs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/>
                <w:color w:val="000000"/>
              </w:rPr>
            </w:pPr>
            <w:r>
              <w:rPr>
                <w:rFonts w:ascii="맑은 고딕" w:eastAsia="맑은 고딕" w:hAnsi="맑은 고딕" w:hint="eastAsia"/>
                <w:color w:val="000000"/>
              </w:rPr>
              <w:t>PCRS 피부 반응 구조 분석 I</w:t>
            </w:r>
          </w:p>
          <w:p w14:paraId="5086BEFB" w14:textId="6B7ADF66" w:rsidR="00997AF4" w:rsidRPr="00853060" w:rsidRDefault="00353608" w:rsidP="00353608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353608">
              <w:rPr>
                <w:rFonts w:asciiTheme="minorEastAsia" w:eastAsiaTheme="minorEastAsia" w:hAnsiTheme="minorEastAsia" w:cs="Times New Roman"/>
                <w:color w:val="000000"/>
              </w:rPr>
              <w:t>PCRS Skin Response Analysis I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7FA9EF4" w14:textId="46EB474E" w:rsidR="00997AF4" w:rsidRDefault="00997AF4" w:rsidP="00353608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997AF4">
              <w:rPr>
                <w:rFonts w:asciiTheme="minorEastAsia" w:eastAsiaTheme="minorEastAsia" w:hAnsiTheme="minorEastAsia" w:cs="Times New Roman"/>
                <w:color w:val="000000"/>
              </w:rPr>
              <w:t>Hemoglobin 반응, Melanin 밀도, Carotene 반사</w:t>
            </w:r>
          </w:p>
          <w:p w14:paraId="5C597B26" w14:textId="63F4B482" w:rsidR="00997AF4" w:rsidRPr="00853060" w:rsidRDefault="00353608" w:rsidP="00353608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353608">
              <w:rPr>
                <w:rFonts w:asciiTheme="minorEastAsia" w:eastAsiaTheme="minorEastAsia" w:hAnsiTheme="minorEastAsia" w:cs="Times New Roman"/>
                <w:color w:val="000000"/>
              </w:rPr>
              <w:t>Hemoglobin response, Melanin density, Carotene reflection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6FD65B16" w14:textId="4942C427" w:rsidR="00997AF4" w:rsidRDefault="002B583A" w:rsidP="00353608">
            <w:pPr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0D71459E" w14:textId="5344DA8E" w:rsidR="00997AF4" w:rsidRDefault="002B583A" w:rsidP="00353608">
            <w:pPr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25</w:t>
            </w:r>
          </w:p>
        </w:tc>
      </w:tr>
      <w:tr w:rsidR="00997AF4" w:rsidRPr="00A06BA1" w14:paraId="1646A57C" w14:textId="77777777" w:rsidTr="00353608">
        <w:trPr>
          <w:trHeight w:val="483"/>
        </w:trPr>
        <w:tc>
          <w:tcPr>
            <w:tcW w:w="1891" w:type="dxa"/>
            <w:vMerge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0AE1B3AC" w14:textId="77777777" w:rsidR="00997AF4" w:rsidRPr="00A06BA1" w:rsidRDefault="00997AF4" w:rsidP="0035360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FB679D8" w14:textId="77777777" w:rsidR="00997AF4" w:rsidRPr="00853060" w:rsidRDefault="00997AF4" w:rsidP="00353608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69BE190" w14:textId="70AE32DB" w:rsidR="00997AF4" w:rsidRDefault="00997AF4" w:rsidP="00353608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997AF4">
              <w:rPr>
                <w:rFonts w:asciiTheme="minorEastAsia" w:eastAsiaTheme="minorEastAsia" w:hAnsiTheme="minorEastAsia" w:cs="Times New Roman"/>
                <w:color w:val="000000"/>
              </w:rPr>
              <w:t>홍기 증폭 메커니즘 및 색 흡수와 반사 차이</w:t>
            </w:r>
          </w:p>
          <w:p w14:paraId="666D1B53" w14:textId="3D1437B6" w:rsidR="00997AF4" w:rsidRPr="00853060" w:rsidRDefault="00353608" w:rsidP="00353608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353608">
              <w:rPr>
                <w:rFonts w:asciiTheme="minorEastAsia" w:eastAsiaTheme="minorEastAsia" w:hAnsiTheme="minorEastAsia" w:cs="Times New Roman"/>
                <w:color w:val="000000"/>
              </w:rPr>
              <w:t>Mechanism of redness amplification and reflection vs. absorption characteristics</w:t>
            </w:r>
          </w:p>
        </w:tc>
        <w:tc>
          <w:tcPr>
            <w:tcW w:w="8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2BE206A" w14:textId="77777777" w:rsidR="00997AF4" w:rsidRDefault="00997AF4" w:rsidP="00353608">
            <w:pPr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2EE2D24" w14:textId="77777777" w:rsidR="00997AF4" w:rsidRDefault="00997AF4" w:rsidP="00353608">
            <w:pPr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  <w:tr w:rsidR="00997AF4" w:rsidRPr="00A06BA1" w14:paraId="63898FBE" w14:textId="77777777" w:rsidTr="00353608">
        <w:trPr>
          <w:trHeight w:val="570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9BEC6F3" w14:textId="77777777" w:rsidR="00997AF4" w:rsidRPr="00A06BA1" w:rsidRDefault="00997AF4" w:rsidP="0035360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6E32814" w14:textId="6DE05979" w:rsidR="00997AF4" w:rsidRPr="00853060" w:rsidRDefault="00997AF4" w:rsidP="00353608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F8C6826" w14:textId="25DB23C0" w:rsidR="00997AF4" w:rsidRDefault="00997AF4" w:rsidP="00353608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997AF4">
              <w:rPr>
                <w:rFonts w:asciiTheme="minorEastAsia" w:eastAsiaTheme="minorEastAsia" w:hAnsiTheme="minorEastAsia" w:cs="Times New Roman"/>
                <w:color w:val="000000"/>
              </w:rPr>
              <w:t>웜 오진 위험 요소 및 고채도 허용 조건</w:t>
            </w:r>
          </w:p>
          <w:p w14:paraId="23854BE7" w14:textId="634EB403" w:rsidR="00997AF4" w:rsidRPr="00853060" w:rsidRDefault="00353608" w:rsidP="00353608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353608">
              <w:rPr>
                <w:rFonts w:asciiTheme="minorEastAsia" w:eastAsiaTheme="minorEastAsia" w:hAnsiTheme="minorEastAsia" w:cs="Times New Roman"/>
                <w:color w:val="000000"/>
              </w:rPr>
              <w:t>Risk factors in warm misclassification and conditions for high-chroma stability</w:t>
            </w:r>
          </w:p>
        </w:tc>
        <w:tc>
          <w:tcPr>
            <w:tcW w:w="8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BBD9F14" w14:textId="7A109751" w:rsidR="00997AF4" w:rsidRDefault="00997AF4" w:rsidP="00353608">
            <w:pPr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48CAB04" w14:textId="4FA4A311" w:rsidR="00997AF4" w:rsidRDefault="00997AF4" w:rsidP="00353608">
            <w:pPr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  <w:tr w:rsidR="00997AF4" w:rsidRPr="00A06BA1" w14:paraId="7A1804A0" w14:textId="77777777" w:rsidTr="00353608">
        <w:trPr>
          <w:trHeight w:val="531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D8BE66E" w14:textId="77777777" w:rsidR="00997AF4" w:rsidRPr="00A06BA1" w:rsidRDefault="00997AF4" w:rsidP="0035360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B13DB2F" w14:textId="77777777" w:rsidR="00997AF4" w:rsidRPr="00853060" w:rsidRDefault="00997AF4" w:rsidP="00353608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2CD045B0" w14:textId="4118C633" w:rsidR="00997AF4" w:rsidRDefault="00997AF4" w:rsidP="00353608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997AF4">
              <w:rPr>
                <w:rFonts w:asciiTheme="minorEastAsia" w:eastAsiaTheme="minorEastAsia" w:hAnsiTheme="minorEastAsia" w:cs="Times New Roman"/>
                <w:color w:val="000000"/>
              </w:rPr>
              <w:t>피부·눈·모발 대비 통합 분석</w:t>
            </w:r>
          </w:p>
          <w:p w14:paraId="03CC7005" w14:textId="4FA74B6B" w:rsidR="00997AF4" w:rsidRPr="00853060" w:rsidRDefault="00353608" w:rsidP="00353608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353608">
              <w:rPr>
                <w:rFonts w:asciiTheme="minorEastAsia" w:eastAsiaTheme="minorEastAsia" w:hAnsiTheme="minorEastAsia" w:cs="Times New Roman"/>
                <w:color w:val="000000"/>
              </w:rPr>
              <w:t>Integrated skin–eye–hair contrast analysis</w:t>
            </w:r>
          </w:p>
        </w:tc>
        <w:tc>
          <w:tcPr>
            <w:tcW w:w="8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4F23067" w14:textId="77777777" w:rsidR="00997AF4" w:rsidRDefault="00997AF4" w:rsidP="00353608">
            <w:pPr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A37CF49" w14:textId="77777777" w:rsidR="00997AF4" w:rsidRDefault="00997AF4" w:rsidP="00353608">
            <w:pPr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  <w:tr w:rsidR="00997AF4" w:rsidRPr="00A06BA1" w14:paraId="1E2A21D1" w14:textId="77777777" w:rsidTr="00353608">
        <w:trPr>
          <w:trHeight w:val="796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C40670B" w14:textId="727F1ACB" w:rsidR="00997AF4" w:rsidRPr="00A06BA1" w:rsidRDefault="00997AF4" w:rsidP="0035360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2C389E92" w14:textId="77777777" w:rsidR="00997AF4" w:rsidRDefault="00997AF4" w:rsidP="00353608">
            <w:pPr>
              <w:tabs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/>
                <w:color w:val="000000"/>
              </w:rPr>
            </w:pPr>
            <w:r w:rsidRPr="00997AF4">
              <w:rPr>
                <w:rFonts w:ascii="맑은 고딕" w:eastAsia="맑은 고딕" w:hAnsi="맑은 고딕"/>
                <w:color w:val="000000"/>
              </w:rPr>
              <w:t xml:space="preserve">PCRS </w:t>
            </w:r>
            <w:r w:rsidRPr="00997AF4">
              <w:rPr>
                <w:rFonts w:ascii="맑은 고딕" w:eastAsia="맑은 고딕" w:hAnsi="맑은 고딕" w:hint="eastAsia"/>
                <w:color w:val="000000"/>
              </w:rPr>
              <w:t>피부</w:t>
            </w:r>
            <w:r w:rsidRPr="00997AF4">
              <w:rPr>
                <w:rFonts w:ascii="맑은 고딕" w:eastAsia="맑은 고딕" w:hAnsi="맑은 고딕"/>
                <w:color w:val="000000"/>
              </w:rPr>
              <w:t xml:space="preserve"> </w:t>
            </w:r>
            <w:r w:rsidRPr="00997AF4">
              <w:rPr>
                <w:rFonts w:ascii="맑은 고딕" w:eastAsia="맑은 고딕" w:hAnsi="맑은 고딕" w:hint="eastAsia"/>
                <w:color w:val="000000"/>
              </w:rPr>
              <w:t>반응</w:t>
            </w:r>
            <w:r w:rsidRPr="00997AF4">
              <w:rPr>
                <w:rFonts w:ascii="맑은 고딕" w:eastAsia="맑은 고딕" w:hAnsi="맑은 고딕"/>
                <w:color w:val="000000"/>
              </w:rPr>
              <w:t xml:space="preserve"> </w:t>
            </w:r>
            <w:r w:rsidRPr="00997AF4">
              <w:rPr>
                <w:rFonts w:ascii="맑은 고딕" w:eastAsia="맑은 고딕" w:hAnsi="맑은 고딕" w:hint="eastAsia"/>
                <w:color w:val="000000"/>
              </w:rPr>
              <w:t>구조</w:t>
            </w:r>
            <w:r w:rsidRPr="00997AF4">
              <w:rPr>
                <w:rFonts w:ascii="맑은 고딕" w:eastAsia="맑은 고딕" w:hAnsi="맑은 고딕"/>
                <w:color w:val="000000"/>
              </w:rPr>
              <w:t xml:space="preserve"> </w:t>
            </w:r>
            <w:r w:rsidRPr="00997AF4">
              <w:rPr>
                <w:rFonts w:ascii="맑은 고딕" w:eastAsia="맑은 고딕" w:hAnsi="맑은 고딕" w:hint="eastAsia"/>
                <w:color w:val="000000"/>
              </w:rPr>
              <w:t>분석</w:t>
            </w:r>
            <w:r w:rsidRPr="00997AF4">
              <w:rPr>
                <w:rFonts w:ascii="맑은 고딕" w:eastAsia="맑은 고딕" w:hAnsi="맑은 고딕"/>
                <w:color w:val="000000"/>
              </w:rPr>
              <w:t xml:space="preserve"> II (</w:t>
            </w:r>
            <w:r w:rsidRPr="00997AF4">
              <w:rPr>
                <w:rFonts w:ascii="맑은 고딕" w:eastAsia="맑은 고딕" w:hAnsi="맑은 고딕" w:hint="eastAsia"/>
                <w:color w:val="000000"/>
              </w:rPr>
              <w:t>전문가</w:t>
            </w:r>
            <w:r w:rsidRPr="00997AF4">
              <w:rPr>
                <w:rFonts w:ascii="맑은 고딕" w:eastAsia="맑은 고딕" w:hAnsi="맑은 고딕"/>
                <w:color w:val="000000"/>
              </w:rPr>
              <w:t xml:space="preserve"> </w:t>
            </w:r>
            <w:r w:rsidRPr="00997AF4">
              <w:rPr>
                <w:rFonts w:ascii="맑은 고딕" w:eastAsia="맑은 고딕" w:hAnsi="맑은 고딕" w:hint="eastAsia"/>
                <w:color w:val="000000"/>
              </w:rPr>
              <w:t>전략</w:t>
            </w:r>
            <w:r w:rsidRPr="00997AF4">
              <w:rPr>
                <w:rFonts w:ascii="맑은 고딕" w:eastAsia="맑은 고딕" w:hAnsi="맑은 고딕"/>
                <w:color w:val="000000"/>
              </w:rPr>
              <w:t xml:space="preserve"> </w:t>
            </w:r>
            <w:r w:rsidRPr="00997AF4">
              <w:rPr>
                <w:rFonts w:ascii="맑은 고딕" w:eastAsia="맑은 고딕" w:hAnsi="맑은 고딕" w:hint="eastAsia"/>
                <w:color w:val="000000"/>
              </w:rPr>
              <w:t>단계</w:t>
            </w:r>
            <w:r w:rsidRPr="00997AF4">
              <w:rPr>
                <w:rFonts w:ascii="맑은 고딕" w:eastAsia="맑은 고딕" w:hAnsi="맑은 고딕"/>
                <w:color w:val="000000"/>
              </w:rPr>
              <w:t>)</w:t>
            </w:r>
          </w:p>
          <w:p w14:paraId="7DBDFB2B" w14:textId="1F97619A" w:rsidR="00997AF4" w:rsidRPr="00853060" w:rsidRDefault="00353608" w:rsidP="00353608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353608">
              <w:rPr>
                <w:rFonts w:asciiTheme="minorEastAsia" w:eastAsiaTheme="minorEastAsia" w:hAnsiTheme="minorEastAsia" w:cs="Times New Roman"/>
                <w:color w:val="000000"/>
              </w:rPr>
              <w:t>PCRS Skin Response Analysis II (Advanced Diagnostic Strategy)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99DF0B8" w14:textId="77777777" w:rsidR="00997AF4" w:rsidRDefault="002B583A" w:rsidP="00353608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>Redness Amplification 조정 및 Gray Shift 대응</w:t>
            </w:r>
          </w:p>
          <w:p w14:paraId="7C59894B" w14:textId="67918E55" w:rsidR="002B583A" w:rsidRPr="00853060" w:rsidRDefault="00D8448F" w:rsidP="00353608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D8448F">
              <w:rPr>
                <w:rFonts w:asciiTheme="minorEastAsia" w:eastAsiaTheme="minorEastAsia" w:hAnsiTheme="minorEastAsia" w:cs="Times New Roman"/>
                <w:color w:val="000000"/>
              </w:rPr>
              <w:t>Managing redness amplification and addressing gray shift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11F4F903" w14:textId="26443559" w:rsidR="00997AF4" w:rsidRDefault="002B583A" w:rsidP="0035360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7E0197D1" w14:textId="4304949A" w:rsidR="00997AF4" w:rsidRDefault="002B583A" w:rsidP="0035360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30</w:t>
            </w:r>
          </w:p>
        </w:tc>
      </w:tr>
      <w:tr w:rsidR="00D50339" w:rsidRPr="00A06BA1" w14:paraId="7CB2EE46" w14:textId="77777777" w:rsidTr="00353608">
        <w:trPr>
          <w:trHeight w:val="420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A66078B" w14:textId="77777777" w:rsidR="00D50339" w:rsidRPr="00A06BA1" w:rsidRDefault="00D50339" w:rsidP="0035360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73C0916" w14:textId="54D6C981" w:rsidR="00D50339" w:rsidRPr="00853060" w:rsidRDefault="00D50339" w:rsidP="00353608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D2E1AE0" w14:textId="77777777" w:rsidR="00D50339" w:rsidRDefault="002B583A" w:rsidP="00353608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>블루 베이스 조정 전략 및 채도 재설정 방식</w:t>
            </w:r>
          </w:p>
          <w:p w14:paraId="25353D34" w14:textId="5A206456" w:rsidR="002B583A" w:rsidRPr="00853060" w:rsidRDefault="00D8448F" w:rsidP="00353608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D8448F">
              <w:rPr>
                <w:rFonts w:asciiTheme="minorEastAsia" w:eastAsiaTheme="minorEastAsia" w:hAnsiTheme="minorEastAsia" w:cs="Times New Roman"/>
                <w:color w:val="000000"/>
              </w:rPr>
              <w:t>Blue-base adjustment strategies and chroma recalibration methodology</w:t>
            </w:r>
          </w:p>
        </w:tc>
        <w:tc>
          <w:tcPr>
            <w:tcW w:w="8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679ADD0" w14:textId="0D4C8B3C" w:rsidR="00D50339" w:rsidRDefault="00D50339" w:rsidP="0035360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50DC7B4" w14:textId="1133DA5B" w:rsidR="00D50339" w:rsidRDefault="00D50339" w:rsidP="0035360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  <w:tr w:rsidR="00D50339" w:rsidRPr="00A06BA1" w14:paraId="12A2439A" w14:textId="77777777" w:rsidTr="00353608">
        <w:trPr>
          <w:trHeight w:val="435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6125FC7" w14:textId="77777777" w:rsidR="00D50339" w:rsidRPr="00A06BA1" w:rsidRDefault="00D50339" w:rsidP="0035360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9F141A4" w14:textId="77777777" w:rsidR="00D50339" w:rsidRPr="00853060" w:rsidRDefault="00D50339" w:rsidP="00353608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34B7759" w14:textId="77777777" w:rsidR="00D50339" w:rsidRDefault="002B583A" w:rsidP="00353608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>저대비·저채도 안정화 전략</w:t>
            </w:r>
          </w:p>
          <w:p w14:paraId="476FFD14" w14:textId="5C7C669D" w:rsidR="002B583A" w:rsidRPr="00853060" w:rsidRDefault="00D8448F" w:rsidP="00353608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D8448F">
              <w:rPr>
                <w:rFonts w:asciiTheme="minorEastAsia" w:eastAsiaTheme="minorEastAsia" w:hAnsiTheme="minorEastAsia" w:cs="Times New Roman"/>
                <w:color w:val="000000"/>
              </w:rPr>
              <w:t>Low-contrast stabilization approaches</w:t>
            </w:r>
          </w:p>
        </w:tc>
        <w:tc>
          <w:tcPr>
            <w:tcW w:w="8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E4CD390" w14:textId="77777777" w:rsidR="00D50339" w:rsidRDefault="00D50339" w:rsidP="0035360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45D1959" w14:textId="77777777" w:rsidR="00D50339" w:rsidRDefault="00D50339" w:rsidP="0035360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  <w:tr w:rsidR="00D50339" w:rsidRPr="00A06BA1" w14:paraId="7DAC1078" w14:textId="77777777" w:rsidTr="00353608">
        <w:trPr>
          <w:trHeight w:val="1050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CA67AB1" w14:textId="77777777" w:rsidR="00D50339" w:rsidRPr="00A06BA1" w:rsidRDefault="00D50339" w:rsidP="0035360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9BD9F55" w14:textId="1153B330" w:rsidR="00D50339" w:rsidRPr="00853060" w:rsidRDefault="00D50339" w:rsidP="00353608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71F98E63" w14:textId="77777777" w:rsidR="00D50339" w:rsidRDefault="002B583A" w:rsidP="00353608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>시즌 고정 오류 방지 및 PCRS의 보편성과 인종 초월성</w:t>
            </w:r>
          </w:p>
          <w:p w14:paraId="2A966136" w14:textId="65415163" w:rsidR="002B583A" w:rsidRPr="00853060" w:rsidRDefault="00D8448F" w:rsidP="00353608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D8448F">
              <w:rPr>
                <w:rFonts w:asciiTheme="minorEastAsia" w:eastAsiaTheme="minorEastAsia" w:hAnsiTheme="minorEastAsia" w:cs="Times New Roman"/>
                <w:color w:val="000000"/>
              </w:rPr>
              <w:t>Avoiding seasonal fixation errors and universality and cross-ethnic applicability of PCRS</w:t>
            </w:r>
          </w:p>
        </w:tc>
        <w:tc>
          <w:tcPr>
            <w:tcW w:w="8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61C2C95" w14:textId="62FD2ED4" w:rsidR="00D50339" w:rsidRDefault="00D50339" w:rsidP="0035360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1E73368" w14:textId="4EFD3593" w:rsidR="00D50339" w:rsidRDefault="00D50339" w:rsidP="0035360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  <w:bookmarkEnd w:id="0"/>
    </w:tbl>
    <w:p w14:paraId="415BCF25" w14:textId="77777777" w:rsidR="002B583A" w:rsidRDefault="002B583A" w:rsidP="00810E3B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</w:pPr>
    </w:p>
    <w:p w14:paraId="623C7BD9" w14:textId="77777777" w:rsidR="002B583A" w:rsidRDefault="002B583A" w:rsidP="00810E3B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</w:pPr>
    </w:p>
    <w:p w14:paraId="456B1F70" w14:textId="77777777" w:rsidR="002B583A" w:rsidRDefault="002B583A" w:rsidP="00810E3B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</w:pPr>
    </w:p>
    <w:p w14:paraId="147ECBBE" w14:textId="77777777" w:rsidR="002B583A" w:rsidRDefault="002B583A" w:rsidP="00810E3B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</w:pPr>
    </w:p>
    <w:p w14:paraId="3BD7FC1A" w14:textId="0DD86307" w:rsidR="00285597" w:rsidRPr="008D0A44" w:rsidRDefault="00810E3B" w:rsidP="00810E3B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/>
          <w:sz w:val="20"/>
          <w:szCs w:val="20"/>
        </w:rPr>
      </w:pPr>
      <w:r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lastRenderedPageBreak/>
        <w:t>2</w:t>
      </w:r>
      <w:r w:rsidRPr="00810E3B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  <w:vertAlign w:val="superscript"/>
        </w:rPr>
        <w:t>nd</w:t>
      </w:r>
      <w:r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 xml:space="preserve"> </w:t>
      </w:r>
      <w:r w:rsidRPr="008D0A44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>Exam Criteria</w:t>
      </w:r>
    </w:p>
    <w:tbl>
      <w:tblPr>
        <w:tblOverlap w:val="never"/>
        <w:tblW w:w="10476" w:type="dxa"/>
        <w:tblInd w:w="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102" w:type="dxa"/>
          <w:right w:w="28" w:type="dxa"/>
        </w:tblCellMar>
        <w:tblLook w:val="04A0" w:firstRow="1" w:lastRow="0" w:firstColumn="1" w:lastColumn="0" w:noHBand="0" w:noVBand="1"/>
      </w:tblPr>
      <w:tblGrid>
        <w:gridCol w:w="1891"/>
        <w:gridCol w:w="2146"/>
        <w:gridCol w:w="2151"/>
        <w:gridCol w:w="2722"/>
        <w:gridCol w:w="857"/>
        <w:gridCol w:w="709"/>
      </w:tblGrid>
      <w:tr w:rsidR="003330F1" w:rsidRPr="008D0A44" w14:paraId="14FCCDD8" w14:textId="77777777" w:rsidTr="003330F1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65FD966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직무활용분야</w:t>
            </w:r>
          </w:p>
          <w:p w14:paraId="2623D774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Field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A4F0829" w14:textId="77777777" w:rsidR="002D317B" w:rsidRPr="008D0A44" w:rsidRDefault="002D317B" w:rsidP="002D317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 xml:space="preserve">기타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분야</w:t>
            </w:r>
          </w:p>
          <w:p w14:paraId="3DD82605" w14:textId="54F8DA12" w:rsidR="003330F1" w:rsidRPr="00560612" w:rsidRDefault="002D317B" w:rsidP="002D317B">
            <w:pPr>
              <w:wordWrap/>
              <w:autoSpaceDE/>
              <w:ind w:firstLineChars="50" w:firstLine="100"/>
              <w:contextualSpacing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8375347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자격명칭</w:t>
            </w:r>
          </w:p>
          <w:p w14:paraId="6D828CE1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Qualification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175B5A7" w14:textId="77777777" w:rsidR="002D317B" w:rsidRPr="008D0A44" w:rsidRDefault="002D317B" w:rsidP="002D317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sz w:val="20"/>
                <w:szCs w:val="20"/>
              </w:rPr>
              <w:t>퍼스널컬러상담사</w:t>
            </w:r>
          </w:p>
          <w:p w14:paraId="36A04ACE" w14:textId="3BC678D2" w:rsidR="003330F1" w:rsidRPr="008D0A44" w:rsidRDefault="002D317B" w:rsidP="002D317B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2D317B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Personal Color Consultant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E62925C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적용기간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Valid date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6959EDF" w14:textId="0924D694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202</w:t>
            </w:r>
            <w:r w:rsidR="00BE6AC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6</w:t>
            </w:r>
          </w:p>
        </w:tc>
      </w:tr>
      <w:tr w:rsidR="003330F1" w:rsidRPr="008D0A44" w14:paraId="398CFBF3" w14:textId="77777777" w:rsidTr="003330F1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171A279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시험방법</w:t>
            </w:r>
          </w:p>
          <w:p w14:paraId="3F72CEFA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type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27B308D" w14:textId="120BA5CC" w:rsidR="003330F1" w:rsidRPr="008D0A44" w:rsidRDefault="002B583A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서술형</w:t>
            </w:r>
          </w:p>
          <w:p w14:paraId="3B0261FF" w14:textId="270D1EDF" w:rsidR="003330F1" w:rsidRPr="008D0A44" w:rsidRDefault="002B583A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Short Answer</w:t>
            </w:r>
          </w:p>
        </w:tc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1C985DF" w14:textId="77777777" w:rsidR="002B583A" w:rsidRPr="008D0A44" w:rsidRDefault="002B583A" w:rsidP="002B583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문항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수</w:t>
            </w:r>
          </w:p>
          <w:p w14:paraId="056D5FAC" w14:textId="5FF7DAF7" w:rsidR="003330F1" w:rsidRPr="008D0A44" w:rsidRDefault="002B583A" w:rsidP="002B583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No. of Ques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FFBEA61" w14:textId="3EED11A7" w:rsidR="003330F1" w:rsidRPr="008D0A44" w:rsidRDefault="002B583A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E5B5B1D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시험시간</w:t>
            </w:r>
          </w:p>
          <w:p w14:paraId="61C33323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hour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88DAA1F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</w:t>
            </w:r>
          </w:p>
          <w:p w14:paraId="0DC42A07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 minutes</w:t>
            </w:r>
          </w:p>
        </w:tc>
      </w:tr>
      <w:tr w:rsidR="003330F1" w:rsidRPr="008D0A44" w14:paraId="683F9CD5" w14:textId="77777777" w:rsidTr="00AB6971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A7BCD45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대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항목</w:t>
            </w:r>
          </w:p>
          <w:p w14:paraId="7A7ED2E3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Title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E6D545C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중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항목</w:t>
            </w:r>
          </w:p>
          <w:p w14:paraId="734A3E09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Subtitle</w:t>
            </w:r>
          </w:p>
        </w:tc>
        <w:tc>
          <w:tcPr>
            <w:tcW w:w="48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23ADFC7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세부항목</w:t>
            </w:r>
          </w:p>
          <w:p w14:paraId="27A77630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Detail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E6DDF50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문항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수</w:t>
            </w:r>
          </w:p>
          <w:p w14:paraId="381CE2AB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No. of Ques.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7309575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비율</w:t>
            </w:r>
          </w:p>
          <w:p w14:paraId="2DE29374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Distribution</w:t>
            </w:r>
          </w:p>
        </w:tc>
      </w:tr>
      <w:tr w:rsidR="002B583A" w:rsidRPr="00A06BA1" w14:paraId="368F74AC" w14:textId="77777777" w:rsidTr="00D8448F">
        <w:trPr>
          <w:trHeight w:val="1177"/>
        </w:trPr>
        <w:tc>
          <w:tcPr>
            <w:tcW w:w="18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38FB7C09" w14:textId="77777777" w:rsidR="002B583A" w:rsidRDefault="002B583A" w:rsidP="00D8448F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>퍼스널컬러 통합 분석 체계</w:t>
            </w:r>
          </w:p>
          <w:p w14:paraId="6B709375" w14:textId="78F40032" w:rsidR="002B583A" w:rsidRPr="002B583A" w:rsidRDefault="00D8448F" w:rsidP="00D8448F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D8448F">
              <w:rPr>
                <w:rFonts w:asciiTheme="minorEastAsia" w:eastAsiaTheme="minorEastAsia" w:hAnsiTheme="minorEastAsia" w:cs="Times New Roman"/>
                <w:color w:val="000000"/>
              </w:rPr>
              <w:t>Integrated Personal Color Analytical System</w:t>
            </w:r>
          </w:p>
        </w:tc>
        <w:tc>
          <w:tcPr>
            <w:tcW w:w="214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202E1B45" w14:textId="77777777" w:rsidR="002B583A" w:rsidRDefault="002B583A" w:rsidP="00D8448F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기초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이론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및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 PCCS 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중심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색체계</w:t>
            </w:r>
          </w:p>
          <w:p w14:paraId="212ED1F4" w14:textId="154B3B5B" w:rsidR="002B583A" w:rsidRPr="002B583A" w:rsidRDefault="00D8448F" w:rsidP="00D8448F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D8448F">
              <w:rPr>
                <w:rFonts w:asciiTheme="minorEastAsia" w:eastAsiaTheme="minorEastAsia" w:hAnsiTheme="minorEastAsia" w:cs="Times New Roman"/>
                <w:color w:val="000000"/>
              </w:rPr>
              <w:t>Foundation of Personal Color Theory &amp; Tone-Based Color System</w:t>
            </w:r>
          </w:p>
        </w:tc>
        <w:tc>
          <w:tcPr>
            <w:tcW w:w="4873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6D6B8F3A" w14:textId="77777777" w:rsidR="002B583A" w:rsidRDefault="002B583A" w:rsidP="00D8448F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색의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 3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속성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구조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및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 PCCS 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톤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분류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체계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적용</w:t>
            </w:r>
          </w:p>
          <w:p w14:paraId="1C393E3B" w14:textId="5C841A81" w:rsidR="002B583A" w:rsidRPr="002B583A" w:rsidRDefault="00D8448F" w:rsidP="00D8448F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D8448F">
              <w:rPr>
                <w:rFonts w:asciiTheme="minorEastAsia" w:eastAsiaTheme="minorEastAsia" w:hAnsiTheme="minorEastAsia" w:cs="Times New Roman"/>
                <w:color w:val="000000"/>
              </w:rPr>
              <w:t>Application of basic color theory and PCCS Tone Classification</w:t>
            </w:r>
          </w:p>
        </w:tc>
        <w:tc>
          <w:tcPr>
            <w:tcW w:w="85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5B1526F0" w14:textId="3C480C31" w:rsidR="002B583A" w:rsidRPr="002B583A" w:rsidRDefault="00D8448F" w:rsidP="00E77542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4</w:t>
            </w: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5583A64B" w14:textId="76CC5011" w:rsidR="002B583A" w:rsidRPr="002B583A" w:rsidRDefault="00D8448F" w:rsidP="00E77542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20</w:t>
            </w:r>
          </w:p>
        </w:tc>
      </w:tr>
      <w:tr w:rsidR="002B583A" w:rsidRPr="00A06BA1" w14:paraId="4B3F264F" w14:textId="77777777" w:rsidTr="00D8448F">
        <w:trPr>
          <w:trHeight w:val="991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FEB0BFB" w14:textId="77777777" w:rsidR="002B583A" w:rsidRPr="002B583A" w:rsidRDefault="002B583A" w:rsidP="00D8448F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737574D" w14:textId="43E8052F" w:rsidR="002B583A" w:rsidRPr="002B583A" w:rsidRDefault="002B583A" w:rsidP="00D8448F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28701CFF" w14:textId="77777777" w:rsidR="002B583A" w:rsidRDefault="002B583A" w:rsidP="00D8448F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>4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계절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기본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구조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및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 12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타입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세분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구조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설계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실무</w:t>
            </w:r>
          </w:p>
          <w:p w14:paraId="311D0AE0" w14:textId="457DD0F6" w:rsidR="002B583A" w:rsidRPr="002B583A" w:rsidRDefault="00D8448F" w:rsidP="00D8448F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D8448F">
              <w:rPr>
                <w:rFonts w:asciiTheme="minorEastAsia" w:eastAsiaTheme="minorEastAsia" w:hAnsiTheme="minorEastAsia" w:cs="Times New Roman"/>
                <w:color w:val="000000"/>
              </w:rPr>
              <w:t>Practical design utilizing the Four-Season Framework and 12-Type Subdivision Model</w:t>
            </w:r>
          </w:p>
        </w:tc>
        <w:tc>
          <w:tcPr>
            <w:tcW w:w="8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2370E6A" w14:textId="3BBE5695" w:rsidR="002B583A" w:rsidRPr="002B583A" w:rsidRDefault="002B583A" w:rsidP="00E7754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530C695" w14:textId="2AA94B66" w:rsidR="002B583A" w:rsidRPr="002B583A" w:rsidRDefault="002B583A" w:rsidP="00E7754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</w:tr>
      <w:tr w:rsidR="002B583A" w:rsidRPr="00A06BA1" w14:paraId="33697FCB" w14:textId="77777777" w:rsidTr="00D8448F">
        <w:trPr>
          <w:trHeight w:val="608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D4FD176" w14:textId="5A04E0F3" w:rsidR="002B583A" w:rsidRPr="002B583A" w:rsidRDefault="002B583A" w:rsidP="00D8448F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214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3D87719E" w14:textId="77777777" w:rsidR="002B583A" w:rsidRDefault="002B583A" w:rsidP="00D8448F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피부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반응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기반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뷰티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>/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패션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스타일링</w:t>
            </w:r>
          </w:p>
          <w:p w14:paraId="6A237328" w14:textId="20B606C5" w:rsidR="002B583A" w:rsidRPr="002B583A" w:rsidRDefault="00D8448F" w:rsidP="00D8448F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D8448F">
              <w:rPr>
                <w:rFonts w:asciiTheme="minorEastAsia" w:eastAsiaTheme="minorEastAsia" w:hAnsiTheme="minorEastAsia" w:cs="Times New Roman"/>
                <w:color w:val="000000"/>
              </w:rPr>
              <w:t>Skin-Response-Based Beauty/Fashion Styling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D213D7D" w14:textId="77777777" w:rsidR="002B583A" w:rsidRDefault="002B583A" w:rsidP="00D8448F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>4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계절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시즌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잘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어울리는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컬러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제안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및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패션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소재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>(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광택·질감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>)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와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피부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반응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분석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제안</w:t>
            </w:r>
          </w:p>
          <w:p w14:paraId="6D05B6D2" w14:textId="424988AF" w:rsidR="002B583A" w:rsidRPr="002B583A" w:rsidRDefault="00D8448F" w:rsidP="00D8448F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D8448F">
              <w:rPr>
                <w:rFonts w:asciiTheme="minorEastAsia" w:eastAsiaTheme="minorEastAsia" w:hAnsiTheme="minorEastAsia" w:cs="Times New Roman"/>
                <w:color w:val="000000"/>
              </w:rPr>
              <w:t>4Seasonal and response-based wardrobe strategy, and fabric texture and light reflection analysis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0F4388B5" w14:textId="330898BB" w:rsidR="002B583A" w:rsidRPr="002B583A" w:rsidRDefault="00D8448F" w:rsidP="00E7754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4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2CE04951" w14:textId="0C3D8467" w:rsidR="002B583A" w:rsidRPr="002B583A" w:rsidRDefault="00D8448F" w:rsidP="00E7754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20</w:t>
            </w:r>
          </w:p>
        </w:tc>
      </w:tr>
      <w:tr w:rsidR="002B583A" w:rsidRPr="00A06BA1" w14:paraId="7E74EC3C" w14:textId="77777777" w:rsidTr="00D8448F">
        <w:trPr>
          <w:trHeight w:val="480"/>
        </w:trPr>
        <w:tc>
          <w:tcPr>
            <w:tcW w:w="189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A47F515" w14:textId="77777777" w:rsidR="002B583A" w:rsidRPr="002B583A" w:rsidRDefault="002B583A" w:rsidP="00D8448F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591F4A2" w14:textId="4A99AD2D" w:rsidR="002B583A" w:rsidRPr="002B583A" w:rsidRDefault="002B583A" w:rsidP="00D8448F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65EADF0C" w14:textId="77777777" w:rsidR="002B583A" w:rsidRDefault="002B583A" w:rsidP="00D8448F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얼굴형에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맞는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아이라인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제안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및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퍼스널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브랜딩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방향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설정</w:t>
            </w:r>
          </w:p>
          <w:p w14:paraId="6B62A1B2" w14:textId="1628423F" w:rsidR="002B583A" w:rsidRPr="002B583A" w:rsidRDefault="00D8448F" w:rsidP="00D8448F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D8448F">
              <w:rPr>
                <w:rFonts w:asciiTheme="minorEastAsia" w:eastAsiaTheme="minorEastAsia" w:hAnsiTheme="minorEastAsia" w:cs="Times New Roman"/>
                <w:color w:val="000000"/>
              </w:rPr>
              <w:t>Face-Shape–Optimized Eyeliner Design and personal branding fashion direction</w:t>
            </w:r>
          </w:p>
        </w:tc>
        <w:tc>
          <w:tcPr>
            <w:tcW w:w="8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1E2285E" w14:textId="410B6BCE" w:rsidR="002B583A" w:rsidRPr="002B583A" w:rsidRDefault="002B583A" w:rsidP="00E7754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eastAsiaTheme="minorEastAsia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C337DFC" w14:textId="7485834F" w:rsidR="002B583A" w:rsidRPr="002B583A" w:rsidRDefault="002B583A" w:rsidP="00E7754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</w:tr>
      <w:tr w:rsidR="002B583A" w:rsidRPr="00A06BA1" w14:paraId="3784A82E" w14:textId="77777777" w:rsidTr="00D8448F">
        <w:trPr>
          <w:trHeight w:val="601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45303C24" w14:textId="77777777" w:rsidR="002B583A" w:rsidRDefault="002B583A" w:rsidP="00D8448F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PCRS 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피부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반응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분석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실무</w:t>
            </w:r>
          </w:p>
          <w:p w14:paraId="6ECBCBA5" w14:textId="557E1662" w:rsidR="002B583A" w:rsidRPr="002B583A" w:rsidRDefault="00D8448F" w:rsidP="00D8448F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D8448F">
              <w:rPr>
                <w:rFonts w:asciiTheme="minorEastAsia" w:eastAsiaTheme="minorEastAsia" w:hAnsiTheme="minorEastAsia" w:cs="Times New Roman"/>
                <w:color w:val="000000"/>
              </w:rPr>
              <w:t>PCRS Skin Response Analytical Practice</w:t>
            </w:r>
          </w:p>
        </w:tc>
        <w:tc>
          <w:tcPr>
            <w:tcW w:w="214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3CB9E60F" w14:textId="77777777" w:rsidR="002B583A" w:rsidRDefault="002B583A" w:rsidP="00D8448F">
            <w:pPr>
              <w:tabs>
                <w:tab w:val="left" w:pos="800"/>
              </w:tabs>
              <w:wordWrap/>
              <w:contextualSpacing/>
              <w:rPr>
                <w:rFonts w:ascii="맑은 고딕" w:eastAsia="맑은 고딕" w:hAnsi="맑은 고딕" w:cs="맑은 고딕"/>
              </w:rPr>
            </w:pPr>
            <w:r w:rsidRPr="002B583A">
              <w:rPr>
                <w:rFonts w:ascii="맑은 고딕" w:eastAsia="맑은 고딕" w:hAnsi="맑은 고딕" w:cs="맑은 고딕" w:hint="eastAsia"/>
              </w:rPr>
              <w:t>피부</w:t>
            </w:r>
            <w:r w:rsidRPr="002B583A">
              <w:rPr>
                <w:rFonts w:ascii="맑은 고딕" w:eastAsia="맑은 고딕" w:hAnsi="맑은 고딕" w:cs="맑은 고딕"/>
              </w:rPr>
              <w:t xml:space="preserve"> </w:t>
            </w:r>
            <w:r w:rsidRPr="002B583A">
              <w:rPr>
                <w:rFonts w:ascii="맑은 고딕" w:eastAsia="맑은 고딕" w:hAnsi="맑은 고딕" w:cs="맑은 고딕" w:hint="eastAsia"/>
              </w:rPr>
              <w:t>반응</w:t>
            </w:r>
            <w:r w:rsidRPr="002B583A">
              <w:rPr>
                <w:rFonts w:ascii="맑은 고딕" w:eastAsia="맑은 고딕" w:hAnsi="맑은 고딕" w:cs="맑은 고딕"/>
              </w:rPr>
              <w:t xml:space="preserve"> </w:t>
            </w:r>
            <w:r w:rsidRPr="002B583A">
              <w:rPr>
                <w:rFonts w:ascii="맑은 고딕" w:eastAsia="맑은 고딕" w:hAnsi="맑은 고딕" w:cs="맑은 고딕" w:hint="eastAsia"/>
              </w:rPr>
              <w:t>요소</w:t>
            </w:r>
            <w:r w:rsidRPr="002B583A">
              <w:rPr>
                <w:rFonts w:ascii="맑은 고딕" w:eastAsia="맑은 고딕" w:hAnsi="맑은 고딕" w:cs="맑은 고딕"/>
              </w:rPr>
              <w:t xml:space="preserve"> </w:t>
            </w:r>
            <w:r w:rsidRPr="002B583A">
              <w:rPr>
                <w:rFonts w:ascii="맑은 고딕" w:eastAsia="맑은 고딕" w:hAnsi="맑은 고딕" w:cs="맑은 고딕" w:hint="eastAsia"/>
              </w:rPr>
              <w:t>및</w:t>
            </w:r>
            <w:r w:rsidRPr="002B583A">
              <w:rPr>
                <w:rFonts w:ascii="맑은 고딕" w:eastAsia="맑은 고딕" w:hAnsi="맑은 고딕" w:cs="맑은 고딕"/>
              </w:rPr>
              <w:t xml:space="preserve"> </w:t>
            </w:r>
            <w:r w:rsidRPr="002B583A">
              <w:rPr>
                <w:rFonts w:ascii="맑은 고딕" w:eastAsia="맑은 고딕" w:hAnsi="맑은 고딕" w:cs="맑은 고딕" w:hint="eastAsia"/>
              </w:rPr>
              <w:t>뷰티</w:t>
            </w:r>
            <w:r w:rsidRPr="002B583A">
              <w:rPr>
                <w:rFonts w:ascii="맑은 고딕" w:eastAsia="맑은 고딕" w:hAnsi="맑은 고딕" w:cs="맑은 고딕"/>
              </w:rPr>
              <w:t xml:space="preserve"> </w:t>
            </w:r>
            <w:r w:rsidRPr="002B583A">
              <w:rPr>
                <w:rFonts w:ascii="맑은 고딕" w:eastAsia="맑은 고딕" w:hAnsi="맑은 고딕" w:cs="맑은 고딕" w:hint="eastAsia"/>
              </w:rPr>
              <w:t>교정</w:t>
            </w:r>
            <w:r w:rsidRPr="002B583A">
              <w:rPr>
                <w:rFonts w:ascii="맑은 고딕" w:eastAsia="맑은 고딕" w:hAnsi="맑은 고딕" w:cs="맑은 고딕"/>
              </w:rPr>
              <w:t xml:space="preserve"> </w:t>
            </w:r>
            <w:r w:rsidRPr="002B583A">
              <w:rPr>
                <w:rFonts w:ascii="맑은 고딕" w:eastAsia="맑은 고딕" w:hAnsi="맑은 고딕" w:cs="맑은 고딕" w:hint="eastAsia"/>
              </w:rPr>
              <w:t>전략</w:t>
            </w:r>
          </w:p>
          <w:p w14:paraId="1B5059E7" w14:textId="4F73E6F0" w:rsidR="002B583A" w:rsidRPr="002B583A" w:rsidRDefault="00D8448F" w:rsidP="00D8448F">
            <w:pPr>
              <w:tabs>
                <w:tab w:val="left" w:pos="800"/>
              </w:tabs>
              <w:wordWrap/>
              <w:contextualSpacing/>
              <w:rPr>
                <w:rFonts w:ascii="맑은 고딕" w:eastAsia="맑은 고딕" w:hAnsi="맑은 고딕" w:cs="맑은 고딕"/>
              </w:rPr>
            </w:pPr>
            <w:r w:rsidRPr="00D8448F">
              <w:rPr>
                <w:rFonts w:ascii="맑은 고딕" w:eastAsia="맑은 고딕" w:hAnsi="맑은 고딕" w:cs="맑은 고딕"/>
              </w:rPr>
              <w:t>Skin Reaction Analysis Components &amp; Beauty Correction Strategy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2FBA5E1" w14:textId="77777777" w:rsidR="002B583A" w:rsidRDefault="002B583A" w:rsidP="00D8448F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Skin Response 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유형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>(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긍정·부정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) 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진단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및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 Light Diffusion 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구조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분석</w:t>
            </w:r>
          </w:p>
          <w:p w14:paraId="7495A830" w14:textId="7FF155A9" w:rsidR="002B583A" w:rsidRPr="002B583A" w:rsidRDefault="00D8448F" w:rsidP="00D8448F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D8448F">
              <w:rPr>
                <w:rFonts w:asciiTheme="minorEastAsia" w:eastAsiaTheme="minorEastAsia" w:hAnsiTheme="minorEastAsia" w:cs="Times New Roman"/>
                <w:color w:val="000000"/>
              </w:rPr>
              <w:t>Diagnosing Positive &amp; Negative Skin Response and analyzing Light Diffusion Structure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2C623F43" w14:textId="6BD80B1B" w:rsidR="002B583A" w:rsidRPr="002B583A" w:rsidRDefault="00D8448F" w:rsidP="00E7754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5021B0B3" w14:textId="2453BF71" w:rsidR="002B583A" w:rsidRPr="00D8448F" w:rsidRDefault="00D8448F" w:rsidP="00E7754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30</w:t>
            </w:r>
          </w:p>
        </w:tc>
      </w:tr>
      <w:tr w:rsidR="002B583A" w:rsidRPr="00A06BA1" w14:paraId="121A997C" w14:textId="77777777" w:rsidTr="00D8448F">
        <w:trPr>
          <w:trHeight w:val="855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B36F961" w14:textId="77777777" w:rsidR="002B583A" w:rsidRPr="002B583A" w:rsidRDefault="002B583A" w:rsidP="00D8448F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709C545" w14:textId="63675767" w:rsidR="002B583A" w:rsidRPr="002B583A" w:rsidRDefault="002B583A" w:rsidP="00D8448F">
            <w:pPr>
              <w:tabs>
                <w:tab w:val="left" w:pos="800"/>
              </w:tabs>
              <w:wordWrap/>
              <w:contextualSpacing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7B63765" w14:textId="77777777" w:rsidR="002B583A" w:rsidRDefault="002B583A" w:rsidP="00D8448F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자신에게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잘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맞는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파운데이션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톤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제안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및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퍼스널타입에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맞는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탈색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제안</w:t>
            </w:r>
          </w:p>
          <w:p w14:paraId="2CE1C966" w14:textId="0C6AD84B" w:rsidR="002B583A" w:rsidRPr="002B583A" w:rsidRDefault="00D8448F" w:rsidP="00D8448F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D8448F">
              <w:rPr>
                <w:rFonts w:asciiTheme="minorEastAsia" w:eastAsiaTheme="minorEastAsia" w:hAnsiTheme="minorEastAsia" w:cs="Times New Roman"/>
                <w:color w:val="000000"/>
              </w:rPr>
              <w:t>Foundation Shade Matching and bleaching level forecasting</w:t>
            </w:r>
          </w:p>
        </w:tc>
        <w:tc>
          <w:tcPr>
            <w:tcW w:w="8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CF82605" w14:textId="74E97F8A" w:rsidR="002B583A" w:rsidRPr="002B583A" w:rsidRDefault="002B583A" w:rsidP="00E7754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eastAsiaTheme="minorEastAsia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6D7711A" w14:textId="493E44FD" w:rsidR="002B583A" w:rsidRPr="002B583A" w:rsidRDefault="002B583A" w:rsidP="00E7754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</w:pPr>
          </w:p>
        </w:tc>
      </w:tr>
      <w:tr w:rsidR="002B583A" w:rsidRPr="00A06BA1" w14:paraId="52464833" w14:textId="77777777" w:rsidTr="00D8448F">
        <w:trPr>
          <w:trHeight w:val="765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BDC41FD" w14:textId="77777777" w:rsidR="002B583A" w:rsidRPr="002B583A" w:rsidRDefault="002B583A" w:rsidP="00D8448F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BDC8264" w14:textId="0C5B78CD" w:rsidR="002B583A" w:rsidRPr="002B583A" w:rsidRDefault="002B583A" w:rsidP="00D8448F">
            <w:pPr>
              <w:tabs>
                <w:tab w:val="left" w:pos="800"/>
              </w:tabs>
              <w:wordWrap/>
              <w:contextualSpacing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50C4A335" w14:textId="77777777" w:rsidR="002B583A" w:rsidRDefault="00353608" w:rsidP="00D8448F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353608">
              <w:rPr>
                <w:rFonts w:asciiTheme="minorEastAsia" w:eastAsiaTheme="minorEastAsia" w:hAnsiTheme="minorEastAsia" w:cs="Times New Roman" w:hint="eastAsia"/>
                <w:color w:val="000000"/>
              </w:rPr>
              <w:t>홍조·회기</w:t>
            </w:r>
            <w:r w:rsidRPr="00353608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353608">
              <w:rPr>
                <w:rFonts w:asciiTheme="minorEastAsia" w:eastAsiaTheme="minorEastAsia" w:hAnsiTheme="minorEastAsia" w:cs="Times New Roman" w:hint="eastAsia"/>
                <w:color w:val="000000"/>
              </w:rPr>
              <w:t>보정</w:t>
            </w:r>
            <w:r w:rsidRPr="00353608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353608">
              <w:rPr>
                <w:rFonts w:asciiTheme="minorEastAsia" w:eastAsiaTheme="minorEastAsia" w:hAnsiTheme="minorEastAsia" w:cs="Times New Roman" w:hint="eastAsia"/>
                <w:color w:val="000000"/>
              </w:rPr>
              <w:t>전략</w:t>
            </w:r>
            <w:r w:rsidRPr="00353608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353608">
              <w:rPr>
                <w:rFonts w:asciiTheme="minorEastAsia" w:eastAsiaTheme="minorEastAsia" w:hAnsiTheme="minorEastAsia" w:cs="Times New Roman" w:hint="eastAsia"/>
                <w:color w:val="000000"/>
              </w:rPr>
              <w:t>제안</w:t>
            </w:r>
            <w:r w:rsidRPr="00353608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353608">
              <w:rPr>
                <w:rFonts w:asciiTheme="minorEastAsia" w:eastAsiaTheme="minorEastAsia" w:hAnsiTheme="minorEastAsia" w:cs="Times New Roman" w:hint="eastAsia"/>
                <w:color w:val="000000"/>
              </w:rPr>
              <w:t>실무</w:t>
            </w:r>
          </w:p>
          <w:p w14:paraId="65831D5A" w14:textId="17FFFBA7" w:rsidR="00353608" w:rsidRPr="002B583A" w:rsidRDefault="00D8448F" w:rsidP="00D8448F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D8448F">
              <w:rPr>
                <w:rFonts w:asciiTheme="minorEastAsia" w:eastAsiaTheme="minorEastAsia" w:hAnsiTheme="minorEastAsia" w:cs="Times New Roman"/>
                <w:color w:val="000000"/>
              </w:rPr>
              <w:t>Redness &amp; Dullness Correction Strategy practice</w:t>
            </w:r>
          </w:p>
        </w:tc>
        <w:tc>
          <w:tcPr>
            <w:tcW w:w="8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209FC87" w14:textId="6801A49A" w:rsidR="002B583A" w:rsidRPr="002B583A" w:rsidRDefault="002B583A" w:rsidP="00E7754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eastAsiaTheme="minorEastAsia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429CA65" w14:textId="0E90E72F" w:rsidR="002B583A" w:rsidRPr="002B583A" w:rsidRDefault="002B583A" w:rsidP="00E7754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</w:pPr>
          </w:p>
        </w:tc>
      </w:tr>
      <w:tr w:rsidR="002B583A" w:rsidRPr="00A06BA1" w14:paraId="23A1EE56" w14:textId="77777777" w:rsidTr="00D8448F">
        <w:trPr>
          <w:trHeight w:val="661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74D5924" w14:textId="66DB040C" w:rsidR="002B583A" w:rsidRPr="002B583A" w:rsidRDefault="002B583A" w:rsidP="00D8448F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214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34EA20E8" w14:textId="77777777" w:rsidR="002B583A" w:rsidRDefault="002B583A" w:rsidP="00D8448F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채도·대비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통합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구조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및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오진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교정</w:t>
            </w:r>
            <w:r w:rsidRPr="002B583A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B583A">
              <w:rPr>
                <w:rFonts w:asciiTheme="minorEastAsia" w:eastAsiaTheme="minorEastAsia" w:hAnsiTheme="minorEastAsia" w:cs="Times New Roman" w:hint="eastAsia"/>
                <w:color w:val="000000"/>
              </w:rPr>
              <w:t>실무</w:t>
            </w:r>
          </w:p>
          <w:p w14:paraId="3D617772" w14:textId="4A8174CC" w:rsidR="002B583A" w:rsidRPr="002B583A" w:rsidRDefault="00D8448F" w:rsidP="00D8448F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D8448F">
              <w:rPr>
                <w:rFonts w:asciiTheme="minorEastAsia" w:eastAsiaTheme="minorEastAsia" w:hAnsiTheme="minorEastAsia" w:cs="Times New Roman"/>
                <w:color w:val="000000"/>
              </w:rPr>
              <w:lastRenderedPageBreak/>
              <w:t>Chroma &amp; Contrast Integrated Structure &amp; Error Correction Practice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5EE9055" w14:textId="77777777" w:rsidR="002B583A" w:rsidRDefault="00353608" w:rsidP="00D8448F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353608">
              <w:rPr>
                <w:rFonts w:asciiTheme="minorEastAsia" w:eastAsiaTheme="minorEastAsia" w:hAnsiTheme="minorEastAsia" w:cs="Times New Roman"/>
                <w:color w:val="000000"/>
              </w:rPr>
              <w:lastRenderedPageBreak/>
              <w:t xml:space="preserve">Chroma Tolerance </w:t>
            </w:r>
            <w:r w:rsidRPr="00353608">
              <w:rPr>
                <w:rFonts w:asciiTheme="minorEastAsia" w:eastAsiaTheme="minorEastAsia" w:hAnsiTheme="minorEastAsia" w:cs="Times New Roman" w:hint="eastAsia"/>
                <w:color w:val="000000"/>
              </w:rPr>
              <w:t>및</w:t>
            </w:r>
            <w:r w:rsidRPr="00353608">
              <w:rPr>
                <w:rFonts w:asciiTheme="minorEastAsia" w:eastAsiaTheme="minorEastAsia" w:hAnsiTheme="minorEastAsia" w:cs="Times New Roman"/>
                <w:color w:val="000000"/>
              </w:rPr>
              <w:t xml:space="preserve"> Contrast Matrix </w:t>
            </w:r>
            <w:r w:rsidRPr="00353608">
              <w:rPr>
                <w:rFonts w:asciiTheme="minorEastAsia" w:eastAsiaTheme="minorEastAsia" w:hAnsiTheme="minorEastAsia" w:cs="Times New Roman" w:hint="eastAsia"/>
                <w:color w:val="000000"/>
              </w:rPr>
              <w:t>통합</w:t>
            </w:r>
            <w:r w:rsidRPr="00353608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353608">
              <w:rPr>
                <w:rFonts w:asciiTheme="minorEastAsia" w:eastAsiaTheme="minorEastAsia" w:hAnsiTheme="minorEastAsia" w:cs="Times New Roman" w:hint="eastAsia"/>
                <w:color w:val="000000"/>
              </w:rPr>
              <w:t>분석</w:t>
            </w:r>
            <w:r w:rsidRPr="00353608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353608">
              <w:rPr>
                <w:rFonts w:asciiTheme="minorEastAsia" w:eastAsiaTheme="minorEastAsia" w:hAnsiTheme="minorEastAsia" w:cs="Times New Roman" w:hint="eastAsia"/>
                <w:color w:val="000000"/>
              </w:rPr>
              <w:t>실무</w:t>
            </w:r>
            <w:r w:rsidRPr="00353608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353608">
              <w:rPr>
                <w:rFonts w:asciiTheme="minorEastAsia" w:eastAsiaTheme="minorEastAsia" w:hAnsiTheme="minorEastAsia" w:cs="Times New Roman" w:hint="eastAsia"/>
                <w:color w:val="000000"/>
              </w:rPr>
              <w:t>적용</w:t>
            </w:r>
          </w:p>
          <w:p w14:paraId="5F30212F" w14:textId="22850839" w:rsidR="00353608" w:rsidRPr="002B583A" w:rsidRDefault="00D8448F" w:rsidP="00D8448F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D8448F">
              <w:rPr>
                <w:rFonts w:asciiTheme="minorEastAsia" w:eastAsiaTheme="minorEastAsia" w:hAnsiTheme="minorEastAsia" w:cs="Times New Roman"/>
                <w:color w:val="000000"/>
              </w:rPr>
              <w:t xml:space="preserve">Practical application of Chroma Tolerance </w:t>
            </w:r>
            <w:r w:rsidRPr="00D8448F">
              <w:rPr>
                <w:rFonts w:asciiTheme="minorEastAsia" w:eastAsiaTheme="minorEastAsia" w:hAnsiTheme="minorEastAsia" w:cs="Times New Roman"/>
                <w:color w:val="000000"/>
              </w:rPr>
              <w:lastRenderedPageBreak/>
              <w:t>System and Contrast Matrix Integration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547600EF" w14:textId="5A2F0E75" w:rsidR="002B583A" w:rsidRPr="002B583A" w:rsidRDefault="00D8448F" w:rsidP="00E77542">
            <w:pPr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lastRenderedPageBreak/>
              <w:t>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4E0EAA23" w14:textId="3A58084E" w:rsidR="002B583A" w:rsidRPr="002B583A" w:rsidRDefault="00D8448F" w:rsidP="00E77542">
            <w:pPr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30</w:t>
            </w:r>
          </w:p>
        </w:tc>
      </w:tr>
      <w:tr w:rsidR="002B583A" w:rsidRPr="00A06BA1" w14:paraId="7588370C" w14:textId="77777777" w:rsidTr="00D8448F">
        <w:trPr>
          <w:trHeight w:val="840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175CB5D" w14:textId="77777777" w:rsidR="002B583A" w:rsidRPr="00A06BA1" w:rsidRDefault="002B583A" w:rsidP="00D8448F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F07B0C9" w14:textId="2D9F84CB" w:rsidR="002B583A" w:rsidRPr="000F500F" w:rsidRDefault="002B583A" w:rsidP="00D8448F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4DED4F6" w14:textId="77777777" w:rsidR="002B583A" w:rsidRDefault="00353608" w:rsidP="00D8448F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353608">
              <w:rPr>
                <w:rFonts w:asciiTheme="minorEastAsia" w:eastAsiaTheme="minorEastAsia" w:hAnsiTheme="minorEastAsia" w:cs="Times New Roman" w:hint="eastAsia"/>
                <w:color w:val="000000"/>
              </w:rPr>
              <w:t>재진단</w:t>
            </w:r>
            <w:r w:rsidRPr="00353608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353608">
              <w:rPr>
                <w:rFonts w:asciiTheme="minorEastAsia" w:eastAsiaTheme="minorEastAsia" w:hAnsiTheme="minorEastAsia" w:cs="Times New Roman" w:hint="eastAsia"/>
                <w:color w:val="000000"/>
              </w:rPr>
              <w:t>및</w:t>
            </w:r>
            <w:r w:rsidRPr="00353608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353608">
              <w:rPr>
                <w:rFonts w:asciiTheme="minorEastAsia" w:eastAsiaTheme="minorEastAsia" w:hAnsiTheme="minorEastAsia" w:cs="Times New Roman" w:hint="eastAsia"/>
                <w:color w:val="000000"/>
              </w:rPr>
              <w:t>오진</w:t>
            </w:r>
            <w:r w:rsidRPr="00353608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353608">
              <w:rPr>
                <w:rFonts w:asciiTheme="minorEastAsia" w:eastAsiaTheme="minorEastAsia" w:hAnsiTheme="minorEastAsia" w:cs="Times New Roman" w:hint="eastAsia"/>
                <w:color w:val="000000"/>
              </w:rPr>
              <w:t>교정</w:t>
            </w:r>
            <w:r w:rsidRPr="00353608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353608">
              <w:rPr>
                <w:rFonts w:asciiTheme="minorEastAsia" w:eastAsiaTheme="minorEastAsia" w:hAnsiTheme="minorEastAsia" w:cs="Times New Roman" w:hint="eastAsia"/>
                <w:color w:val="000000"/>
              </w:rPr>
              <w:t>컨설팅</w:t>
            </w:r>
            <w:r w:rsidRPr="00353608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353608">
              <w:rPr>
                <w:rFonts w:asciiTheme="minorEastAsia" w:eastAsiaTheme="minorEastAsia" w:hAnsiTheme="minorEastAsia" w:cs="Times New Roman" w:hint="eastAsia"/>
                <w:color w:val="000000"/>
              </w:rPr>
              <w:t>시나리오</w:t>
            </w:r>
            <w:r w:rsidRPr="00353608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353608">
              <w:rPr>
                <w:rFonts w:asciiTheme="minorEastAsia" w:eastAsiaTheme="minorEastAsia" w:hAnsiTheme="minorEastAsia" w:cs="Times New Roman" w:hint="eastAsia"/>
                <w:color w:val="000000"/>
              </w:rPr>
              <w:t>분석</w:t>
            </w:r>
          </w:p>
          <w:p w14:paraId="7515EE8D" w14:textId="14F1EAFB" w:rsidR="00353608" w:rsidRPr="000F500F" w:rsidRDefault="00D8448F" w:rsidP="00D8448F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D8448F">
              <w:rPr>
                <w:rFonts w:asciiTheme="minorEastAsia" w:eastAsiaTheme="minorEastAsia" w:hAnsiTheme="minorEastAsia" w:cs="Times New Roman"/>
                <w:color w:val="000000"/>
              </w:rPr>
              <w:t>Re-diagnosis and correction consulting scenario analysis</w:t>
            </w:r>
          </w:p>
        </w:tc>
        <w:tc>
          <w:tcPr>
            <w:tcW w:w="8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56D87C3" w14:textId="0CBE1F26" w:rsidR="002B583A" w:rsidRPr="000E60C6" w:rsidRDefault="002B583A" w:rsidP="00736775">
            <w:pPr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5FE3D73" w14:textId="7B371F71" w:rsidR="002B583A" w:rsidRPr="00A06BA1" w:rsidRDefault="002B583A" w:rsidP="00736775">
            <w:pPr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  <w:tr w:rsidR="002B583A" w:rsidRPr="00A06BA1" w14:paraId="67FD049B" w14:textId="77777777" w:rsidTr="00D8448F">
        <w:trPr>
          <w:trHeight w:val="1572"/>
        </w:trPr>
        <w:tc>
          <w:tcPr>
            <w:tcW w:w="189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570CA8D" w14:textId="77777777" w:rsidR="002B583A" w:rsidRPr="00A06BA1" w:rsidRDefault="002B583A" w:rsidP="00D8448F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175D70" w14:textId="47ECF9B0" w:rsidR="002B583A" w:rsidRPr="000F500F" w:rsidRDefault="002B583A" w:rsidP="00D8448F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362C35CC" w14:textId="77777777" w:rsidR="002B583A" w:rsidRDefault="00353608" w:rsidP="00D8448F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353608">
              <w:rPr>
                <w:rFonts w:asciiTheme="minorEastAsia" w:eastAsiaTheme="minorEastAsia" w:hAnsiTheme="minorEastAsia" w:cs="Times New Roman" w:hint="eastAsia"/>
                <w:color w:val="000000"/>
              </w:rPr>
              <w:t>광택·매트</w:t>
            </w:r>
            <w:r w:rsidRPr="00353608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353608">
              <w:rPr>
                <w:rFonts w:asciiTheme="minorEastAsia" w:eastAsiaTheme="minorEastAsia" w:hAnsiTheme="minorEastAsia" w:cs="Times New Roman" w:hint="eastAsia"/>
                <w:color w:val="000000"/>
              </w:rPr>
              <w:t>제안</w:t>
            </w:r>
            <w:r w:rsidRPr="00353608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353608">
              <w:rPr>
                <w:rFonts w:asciiTheme="minorEastAsia" w:eastAsiaTheme="minorEastAsia" w:hAnsiTheme="minorEastAsia" w:cs="Times New Roman" w:hint="eastAsia"/>
                <w:color w:val="000000"/>
              </w:rPr>
              <w:t>분석</w:t>
            </w:r>
            <w:r w:rsidRPr="00353608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353608">
              <w:rPr>
                <w:rFonts w:asciiTheme="minorEastAsia" w:eastAsiaTheme="minorEastAsia" w:hAnsiTheme="minorEastAsia" w:cs="Times New Roman" w:hint="eastAsia"/>
                <w:color w:val="000000"/>
              </w:rPr>
              <w:t>등</w:t>
            </w:r>
            <w:r w:rsidRPr="00353608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353608">
              <w:rPr>
                <w:rFonts w:asciiTheme="minorEastAsia" w:eastAsiaTheme="minorEastAsia" w:hAnsiTheme="minorEastAsia" w:cs="Times New Roman" w:hint="eastAsia"/>
                <w:color w:val="000000"/>
              </w:rPr>
              <w:t>매체별</w:t>
            </w:r>
            <w:r w:rsidRPr="00353608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353608">
              <w:rPr>
                <w:rFonts w:asciiTheme="minorEastAsia" w:eastAsiaTheme="minorEastAsia" w:hAnsiTheme="minorEastAsia" w:cs="Times New Roman" w:hint="eastAsia"/>
                <w:color w:val="000000"/>
              </w:rPr>
              <w:t>매칭</w:t>
            </w:r>
            <w:r w:rsidRPr="00353608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353608">
              <w:rPr>
                <w:rFonts w:asciiTheme="minorEastAsia" w:eastAsiaTheme="minorEastAsia" w:hAnsiTheme="minorEastAsia" w:cs="Times New Roman" w:hint="eastAsia"/>
                <w:color w:val="000000"/>
              </w:rPr>
              <w:t>시나리오</w:t>
            </w:r>
            <w:r w:rsidRPr="00353608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353608">
              <w:rPr>
                <w:rFonts w:asciiTheme="minorEastAsia" w:eastAsiaTheme="minorEastAsia" w:hAnsiTheme="minorEastAsia" w:cs="Times New Roman" w:hint="eastAsia"/>
                <w:color w:val="000000"/>
              </w:rPr>
              <w:t>기술</w:t>
            </w:r>
          </w:p>
          <w:p w14:paraId="02685FD7" w14:textId="2453C20C" w:rsidR="00353608" w:rsidRPr="000F500F" w:rsidRDefault="00D8448F" w:rsidP="00D8448F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D8448F">
              <w:rPr>
                <w:rFonts w:asciiTheme="minorEastAsia" w:eastAsiaTheme="minorEastAsia" w:hAnsiTheme="minorEastAsia" w:cs="Times New Roman"/>
                <w:color w:val="000000"/>
              </w:rPr>
              <w:t>Describing media-specific matching scenarios including Glossy &amp; Matte Finish Analysis</w:t>
            </w:r>
          </w:p>
        </w:tc>
        <w:tc>
          <w:tcPr>
            <w:tcW w:w="8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9317FE3" w14:textId="7442B569" w:rsidR="002B583A" w:rsidRPr="000E60C6" w:rsidRDefault="002B583A" w:rsidP="00736775">
            <w:pPr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B041DED" w14:textId="5BB61B50" w:rsidR="002B583A" w:rsidRPr="00A06BA1" w:rsidRDefault="002B583A" w:rsidP="00736775">
            <w:pPr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</w:tbl>
    <w:p w14:paraId="7D0A9B3C" w14:textId="77777777" w:rsidR="003330F1" w:rsidRDefault="003330F1" w:rsidP="008D0A44">
      <w:pPr>
        <w:wordWrap/>
        <w:contextualSpacing/>
        <w:rPr>
          <w:rFonts w:asciiTheme="minorEastAsia" w:eastAsiaTheme="minorEastAsia" w:hAnsiTheme="minorEastAsia"/>
          <w:sz w:val="20"/>
          <w:szCs w:val="20"/>
        </w:rPr>
      </w:pPr>
    </w:p>
    <w:sectPr w:rsidR="003330F1" w:rsidSect="008D0A44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83898" w14:textId="77777777" w:rsidR="0035474A" w:rsidRDefault="0035474A" w:rsidP="009B71A5">
      <w:r>
        <w:separator/>
      </w:r>
    </w:p>
  </w:endnote>
  <w:endnote w:type="continuationSeparator" w:id="0">
    <w:p w14:paraId="68B0949A" w14:textId="77777777" w:rsidR="0035474A" w:rsidRDefault="0035474A" w:rsidP="009B7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imes New Roman"/>
    <w:panose1 w:val="020405030605060203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0A221" w14:textId="77777777" w:rsidR="0035474A" w:rsidRDefault="0035474A" w:rsidP="009B71A5">
      <w:r>
        <w:separator/>
      </w:r>
    </w:p>
  </w:footnote>
  <w:footnote w:type="continuationSeparator" w:id="0">
    <w:p w14:paraId="3A9B71E8" w14:textId="77777777" w:rsidR="0035474A" w:rsidRDefault="0035474A" w:rsidP="009B71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597"/>
    <w:rsid w:val="00007FFC"/>
    <w:rsid w:val="000468C5"/>
    <w:rsid w:val="00047267"/>
    <w:rsid w:val="00057524"/>
    <w:rsid w:val="00061EEB"/>
    <w:rsid w:val="000626F1"/>
    <w:rsid w:val="000734B2"/>
    <w:rsid w:val="00086A9A"/>
    <w:rsid w:val="00086D1E"/>
    <w:rsid w:val="000C5357"/>
    <w:rsid w:val="000E102D"/>
    <w:rsid w:val="000E5D7D"/>
    <w:rsid w:val="000E60C6"/>
    <w:rsid w:val="000E616A"/>
    <w:rsid w:val="000F500F"/>
    <w:rsid w:val="001015D8"/>
    <w:rsid w:val="001B34F7"/>
    <w:rsid w:val="001B7C6F"/>
    <w:rsid w:val="001D289F"/>
    <w:rsid w:val="001F43F0"/>
    <w:rsid w:val="0027387D"/>
    <w:rsid w:val="00285597"/>
    <w:rsid w:val="002926BF"/>
    <w:rsid w:val="002B583A"/>
    <w:rsid w:val="002C7577"/>
    <w:rsid w:val="002D317B"/>
    <w:rsid w:val="002D4022"/>
    <w:rsid w:val="002F6FC6"/>
    <w:rsid w:val="003330F1"/>
    <w:rsid w:val="00352DB8"/>
    <w:rsid w:val="00353608"/>
    <w:rsid w:val="0035474A"/>
    <w:rsid w:val="003E1D5F"/>
    <w:rsid w:val="003F6B09"/>
    <w:rsid w:val="0044268A"/>
    <w:rsid w:val="00442B1A"/>
    <w:rsid w:val="004A62E6"/>
    <w:rsid w:val="004F1161"/>
    <w:rsid w:val="005240AF"/>
    <w:rsid w:val="00533097"/>
    <w:rsid w:val="0054115A"/>
    <w:rsid w:val="00544E68"/>
    <w:rsid w:val="00557A16"/>
    <w:rsid w:val="00560612"/>
    <w:rsid w:val="00576C5E"/>
    <w:rsid w:val="005C773E"/>
    <w:rsid w:val="005F2139"/>
    <w:rsid w:val="00651C5A"/>
    <w:rsid w:val="00736775"/>
    <w:rsid w:val="00776681"/>
    <w:rsid w:val="00792BB5"/>
    <w:rsid w:val="007A4E00"/>
    <w:rsid w:val="007C5BCD"/>
    <w:rsid w:val="007F079A"/>
    <w:rsid w:val="00810E3B"/>
    <w:rsid w:val="00853060"/>
    <w:rsid w:val="008601FD"/>
    <w:rsid w:val="00897072"/>
    <w:rsid w:val="008D0A44"/>
    <w:rsid w:val="008D7CF0"/>
    <w:rsid w:val="008E5DDE"/>
    <w:rsid w:val="00927631"/>
    <w:rsid w:val="00947255"/>
    <w:rsid w:val="00975BF1"/>
    <w:rsid w:val="00982849"/>
    <w:rsid w:val="00997AF4"/>
    <w:rsid w:val="009B6CAB"/>
    <w:rsid w:val="009B71A5"/>
    <w:rsid w:val="009D153B"/>
    <w:rsid w:val="00A06BA1"/>
    <w:rsid w:val="00A310DF"/>
    <w:rsid w:val="00A67C79"/>
    <w:rsid w:val="00A8014F"/>
    <w:rsid w:val="00AD293D"/>
    <w:rsid w:val="00B21D5A"/>
    <w:rsid w:val="00BB0A0A"/>
    <w:rsid w:val="00BE6ACF"/>
    <w:rsid w:val="00BF595D"/>
    <w:rsid w:val="00C11101"/>
    <w:rsid w:val="00C31751"/>
    <w:rsid w:val="00C41DDF"/>
    <w:rsid w:val="00CA53F4"/>
    <w:rsid w:val="00D23B18"/>
    <w:rsid w:val="00D3576D"/>
    <w:rsid w:val="00D50339"/>
    <w:rsid w:val="00D74BA2"/>
    <w:rsid w:val="00D8448F"/>
    <w:rsid w:val="00D957FC"/>
    <w:rsid w:val="00DA4976"/>
    <w:rsid w:val="00DC7EB2"/>
    <w:rsid w:val="00E13EBB"/>
    <w:rsid w:val="00E77542"/>
    <w:rsid w:val="00E91A62"/>
    <w:rsid w:val="00E96757"/>
    <w:rsid w:val="00EC1DDB"/>
    <w:rsid w:val="00F05681"/>
    <w:rsid w:val="00F21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B531DF"/>
  <w15:chartTrackingRefBased/>
  <w15:docId w15:val="{9D388335-E6B3-4E45-9F9C-19B21264B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0612"/>
    <w:pPr>
      <w:widowControl w:val="0"/>
      <w:tabs>
        <w:tab w:val="left" w:pos="550"/>
      </w:tabs>
      <w:wordWrap w:val="0"/>
      <w:autoSpaceDE w:val="0"/>
      <w:autoSpaceDN w:val="0"/>
      <w:spacing w:after="0" w:line="240" w:lineRule="auto"/>
    </w:pPr>
    <w:rPr>
      <w:rFonts w:ascii="New York" w:eastAsia="New York" w:hAnsi="New York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B71A5"/>
    <w:pPr>
      <w:tabs>
        <w:tab w:val="clear" w:pos="550"/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9B71A5"/>
    <w:rPr>
      <w:rFonts w:ascii="New York" w:eastAsia="New York" w:hAnsi="New York"/>
      <w:sz w:val="22"/>
    </w:rPr>
  </w:style>
  <w:style w:type="paragraph" w:styleId="a4">
    <w:name w:val="footer"/>
    <w:basedOn w:val="a"/>
    <w:link w:val="Char0"/>
    <w:uiPriority w:val="99"/>
    <w:unhideWhenUsed/>
    <w:rsid w:val="009B71A5"/>
    <w:pPr>
      <w:tabs>
        <w:tab w:val="clear" w:pos="550"/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9B71A5"/>
    <w:rPr>
      <w:rFonts w:ascii="New York" w:eastAsia="New York" w:hAnsi="New York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5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4</Pages>
  <Words>692</Words>
  <Characters>3393</Characters>
  <Application>Microsoft Office Word</Application>
  <DocSecurity>0</DocSecurity>
  <Lines>377</Lines>
  <Paragraphs>194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흥석 박</dc:creator>
  <cp:keywords/>
  <dc:description/>
  <cp:lastModifiedBy>흥석 박</cp:lastModifiedBy>
  <cp:revision>4</cp:revision>
  <dcterms:created xsi:type="dcterms:W3CDTF">2026-03-20T01:48:00Z</dcterms:created>
  <dcterms:modified xsi:type="dcterms:W3CDTF">2026-04-27T07:36:00Z</dcterms:modified>
</cp:coreProperties>
</file>