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0EC35075" w:rsidR="008D0A44" w:rsidRPr="008D0A44" w:rsidRDefault="000E102D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0E102D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Supply Chain Management</w:t>
      </w:r>
      <w:r w:rsidR="001015D8" w:rsidRPr="001015D8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Practitioner (</w:t>
      </w:r>
      <w:r w:rsidRPr="000E102D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SCMP</w:t>
      </w:r>
      <w:r w:rsidR="001015D8" w:rsidRPr="001015D8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)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2BEC7750" w:rsidR="008D0A44" w:rsidRPr="008D0A44" w:rsidRDefault="0005752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공급망관리</w:t>
            </w:r>
            <w:proofErr w:type="spellEnd"/>
            <w:r w:rsidR="0085306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60089890" w:rsidR="008D0A44" w:rsidRPr="008D0A44" w:rsidRDefault="00057524" w:rsidP="00061EEB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05752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Supply Chain Management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62B5304C" w:rsidR="008D0A44" w:rsidRPr="008D0A44" w:rsidRDefault="0005752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공급망관리</w:t>
            </w:r>
            <w:proofErr w:type="spellEnd"/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 xml:space="preserve"> 전문가</w:t>
            </w:r>
          </w:p>
          <w:p w14:paraId="4587DDAC" w14:textId="7DB14726" w:rsidR="008D0A44" w:rsidRPr="008D0A44" w:rsidRDefault="00057524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5752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Supply Chain Management Practitioner (SCMP)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926BF" w:rsidRPr="00A06BA1" w14:paraId="740D03F8" w14:textId="77777777" w:rsidTr="004F1161">
        <w:trPr>
          <w:trHeight w:val="2295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9F31975" w14:textId="64BD9B82" w:rsidR="002926BF" w:rsidRPr="00A06BA1" w:rsidRDefault="002926BF" w:rsidP="00061EEB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75E4FE" w14:textId="2F54A790" w:rsidR="002926BF" w:rsidRDefault="002926B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0E102D">
              <w:rPr>
                <w:rFonts w:ascii="맑은 고딕" w:eastAsia="맑은 고딕" w:hAnsi="맑은 고딕" w:cs="맑은 고딕" w:hint="eastAsia"/>
              </w:rPr>
              <w:t>공급망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계획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및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운영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14D2E15F" w14:textId="70205233" w:rsidR="002926BF" w:rsidRPr="00853060" w:rsidRDefault="004F1161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Supply Chain Planning &amp; Operations Management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F84D907" w14:textId="77777777" w:rsidR="002926BF" w:rsidRPr="00853060" w:rsidRDefault="002926B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S&amp;OP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프로세스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생산능력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계획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(Capacity Planning),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공급망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핵심성과지표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(KPI),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제약이론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(TOC)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</w:p>
          <w:p w14:paraId="5EFF56BB" w14:textId="3975FB45" w:rsidR="002926BF" w:rsidRPr="00853060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맑은 고딕"/>
                <w:bCs/>
                <w:kern w:val="0"/>
              </w:rPr>
              <w:t>S&amp;OP process, Capacity Planning, Supply Chain KPIs, Theory of Constraints (TOC), etc.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AF38C0" w14:textId="6CD29386" w:rsidR="002926BF" w:rsidRPr="00A06BA1" w:rsidRDefault="002926B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20D80B" w14:textId="0CBC04BD" w:rsidR="002926BF" w:rsidRPr="00A06BA1" w:rsidRDefault="002926B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22.5</w:t>
            </w:r>
          </w:p>
        </w:tc>
      </w:tr>
      <w:tr w:rsidR="002926BF" w:rsidRPr="00A06BA1" w14:paraId="19FD0E1E" w14:textId="77777777" w:rsidTr="004F1161">
        <w:trPr>
          <w:trHeight w:val="2267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75F674" w14:textId="77777777" w:rsidR="002926BF" w:rsidRPr="00A06BA1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A5F81AF" w14:textId="2249783F" w:rsidR="002926BF" w:rsidRDefault="002926BF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수요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예측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재고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</w:p>
          <w:p w14:paraId="3F11F982" w14:textId="2DDFB16B" w:rsidR="002926BF" w:rsidRPr="00853060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Demand Forecasting &amp; Inventory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4985E2E" w14:textId="25CCB62F" w:rsidR="002926BF" w:rsidRDefault="004F1161" w:rsidP="00061EEB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수요예측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기법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시계열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인과형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),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예측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오차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재고관리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모델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(EOQ, ROP), ABC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재고실사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프로세스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</w:p>
          <w:p w14:paraId="55A265B9" w14:textId="56D230DC" w:rsidR="002926BF" w:rsidRPr="00853060" w:rsidRDefault="004F1161" w:rsidP="00061EEB">
            <w:pPr>
              <w:tabs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Demand forecasting techniques (time series, causal), forecast error, inventory models (EOQ, ROP), ABC analysis, physical count process, etc.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254F22" w14:textId="6F5D0F95" w:rsidR="002926BF" w:rsidRPr="00A06BA1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59BEE3" w14:textId="4B1A778C" w:rsidR="002926BF" w:rsidRPr="00A06BA1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22.5</w:t>
            </w:r>
          </w:p>
        </w:tc>
      </w:tr>
      <w:tr w:rsidR="002926BF" w:rsidRPr="00A06BA1" w14:paraId="09D3E38A" w14:textId="77777777" w:rsidTr="003D53B1">
        <w:trPr>
          <w:trHeight w:val="3168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62FADE" w14:textId="77777777" w:rsidR="002926BF" w:rsidRPr="00A06BA1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C0C65AB" w14:textId="77777777" w:rsidR="002926BF" w:rsidRDefault="002926BF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구매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조달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전략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수립</w:t>
            </w:r>
          </w:p>
          <w:p w14:paraId="753EF009" w14:textId="4822695A" w:rsidR="002926BF" w:rsidRPr="000E60C6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Purchasing &amp; Procurement Strategy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7798171" w14:textId="77777777" w:rsidR="002926BF" w:rsidRDefault="002926B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공급시장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기법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원가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구조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계약법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기초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>, SRM(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공급사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관계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),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전략적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협상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이론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</w:p>
          <w:p w14:paraId="0A8B7DDD" w14:textId="0AEE1587" w:rsidR="002926BF" w:rsidRPr="00DA4976" w:rsidRDefault="004F1161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Supply market analysis techniques, cost structure analysis, basics of contract law, SRM (Supplier Relationship Management), strategic negotiation theories, etc.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4682CAD" w14:textId="22B1EF81" w:rsidR="002926BF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B86B4D3" w14:textId="5DD11FF3" w:rsidR="002926BF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20.0</w:t>
            </w:r>
          </w:p>
        </w:tc>
      </w:tr>
      <w:tr w:rsidR="002926BF" w:rsidRPr="00A06BA1" w14:paraId="4D888428" w14:textId="77777777" w:rsidTr="0046033C">
        <w:trPr>
          <w:trHeight w:val="2673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DF6DDF" w14:textId="77777777" w:rsidR="002926BF" w:rsidRPr="00A06BA1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4664948" w14:textId="77777777" w:rsidR="002926BF" w:rsidRDefault="002926BF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물류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최적화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유통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</w:p>
          <w:p w14:paraId="5086BEFB" w14:textId="5271F9F0" w:rsidR="002926BF" w:rsidRPr="00853060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Logistics Optimization &amp; Distribution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2D91288" w14:textId="77DE355C" w:rsidR="002926BF" w:rsidRDefault="002926B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물류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네트워크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설계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운송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창고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무역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조건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(Incoterms),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주문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처리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프로세스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, WMS/TMS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기능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</w:p>
          <w:p w14:paraId="5C597B26" w14:textId="5C8CD95D" w:rsidR="002926BF" w:rsidRPr="00853060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Logistics network design, transportation/warehouse management, Incoterms, order fulfillment process, functions of WMS/TMS, etc.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FD65B16" w14:textId="02A0FDC1" w:rsidR="002926BF" w:rsidRDefault="004F1161" w:rsidP="00061EEB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71459E" w14:textId="1512C9FA" w:rsidR="002926BF" w:rsidRDefault="004F1161" w:rsidP="00061EEB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17.5</w:t>
            </w:r>
          </w:p>
        </w:tc>
      </w:tr>
      <w:tr w:rsidR="002926BF" w:rsidRPr="00A06BA1" w14:paraId="1E2A21D1" w14:textId="77777777" w:rsidTr="00D47440">
        <w:trPr>
          <w:trHeight w:val="2746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40670B" w14:textId="77777777" w:rsidR="002926BF" w:rsidRPr="00A06BA1" w:rsidRDefault="002926BF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4A7D24E" w14:textId="79F7E5A6" w:rsidR="002926BF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SCM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혁신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리스크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</w:p>
          <w:p w14:paraId="7DBDFB2B" w14:textId="781E48C8" w:rsidR="002926BF" w:rsidRPr="00853060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SCM Innovation &amp; Risk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6AF72252" w14:textId="226D7EF6" w:rsidR="002926BF" w:rsidRDefault="004F1161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공급망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리스크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유형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기법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, BCP(</w:t>
            </w:r>
            <w:proofErr w:type="spellStart"/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사업연속성계획</w:t>
            </w:r>
            <w:proofErr w:type="spellEnd"/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), SCM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관련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최신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기술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동향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(AI, IoT,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블록체인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)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</w:p>
          <w:p w14:paraId="7C59894B" w14:textId="21C72A4F" w:rsidR="002926BF" w:rsidRPr="00853060" w:rsidRDefault="004F1161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맑은 고딕"/>
              </w:rPr>
              <w:t>Supply chain risk types and management techniques, BCP (Business Continuity Planning), latest SCM technology trends (AI, IoT, Blockchain), etc.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1F4F903" w14:textId="52026DA4" w:rsidR="002926BF" w:rsidRDefault="004F1161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E0197D1" w14:textId="30D7067D" w:rsidR="002926BF" w:rsidRDefault="004F1161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17.5</w:t>
            </w:r>
          </w:p>
        </w:tc>
      </w:tr>
      <w:bookmarkEnd w:id="0"/>
    </w:tbl>
    <w:p w14:paraId="022C2F79" w14:textId="7425EF19" w:rsidR="008D0A44" w:rsidRPr="00A06BA1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82FBBDA" w14:textId="77777777" w:rsidR="00057524" w:rsidRPr="008D0A44" w:rsidRDefault="0005752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공급망관리</w:t>
            </w:r>
            <w:proofErr w:type="spellEnd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0A4679E2" w:rsidR="003330F1" w:rsidRPr="00560612" w:rsidRDefault="00057524" w:rsidP="00061EEB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05752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Supply Chain Management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412600A" w14:textId="77777777" w:rsidR="00057524" w:rsidRPr="008D0A44" w:rsidRDefault="0005752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공급망관리</w:t>
            </w:r>
            <w:proofErr w:type="spellEnd"/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 xml:space="preserve"> 전문가</w:t>
            </w:r>
          </w:p>
          <w:p w14:paraId="36A04ACE" w14:textId="5FFB392C" w:rsidR="003330F1" w:rsidRPr="008D0A44" w:rsidRDefault="00057524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5752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Supply Chain Management Practitioner (SCMP)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0261F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AA75F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567C52A8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7BCD4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0E60C6" w:rsidRPr="00A06BA1" w14:paraId="368F74AC" w14:textId="77777777" w:rsidTr="000E60C6">
        <w:trPr>
          <w:trHeight w:val="712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709375" w14:textId="77777777" w:rsidR="000E60C6" w:rsidRPr="00A06BA1" w:rsidRDefault="000E60C6" w:rsidP="00061EEB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C3DD490" w14:textId="77777777" w:rsidR="004F1161" w:rsidRDefault="004F1161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0E102D">
              <w:rPr>
                <w:rFonts w:ascii="맑은 고딕" w:eastAsia="맑은 고딕" w:hAnsi="맑은 고딕" w:cs="맑은 고딕" w:hint="eastAsia"/>
              </w:rPr>
              <w:t>공급망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계획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및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운영</w:t>
            </w:r>
            <w:r w:rsidRPr="000E102D">
              <w:rPr>
                <w:rFonts w:ascii="맑은 고딕" w:eastAsia="맑은 고딕" w:hAnsi="맑은 고딕" w:cs="맑은 고딕"/>
              </w:rPr>
              <w:t xml:space="preserve"> </w:t>
            </w:r>
            <w:r w:rsidRPr="000E102D"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212ED1F4" w14:textId="7B107871" w:rsidR="0044268A" w:rsidRPr="000F500F" w:rsidRDefault="004F1161" w:rsidP="00061EEB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Supply Chain Planning &amp; Operations Management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8D38109" w14:textId="77777777" w:rsidR="0044268A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- S&amp;OP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분석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부서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조율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방안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제시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- KPI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해석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성과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개선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방안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도출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</w:p>
          <w:p w14:paraId="3DAF0432" w14:textId="77777777" w:rsidR="00061EEB" w:rsidRP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analyze S&amp;OP data and propose cross-functional coordination plans.</w:t>
            </w:r>
          </w:p>
          <w:p w14:paraId="1C393E3B" w14:textId="7E40D0CC" w:rsidR="00061EEB" w:rsidRPr="000F500F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interpret KPI data and derive performance improvement measures.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B1526F0" w14:textId="314F41CB" w:rsidR="000E60C6" w:rsidRPr="00A06BA1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583A64B" w14:textId="6EF4A96A" w:rsidR="000E60C6" w:rsidRPr="00A06BA1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20</w:t>
            </w:r>
            <w:r w:rsidR="000E60C6" w:rsidRPr="000B0DE7">
              <w:t>.0</w:t>
            </w:r>
          </w:p>
        </w:tc>
      </w:tr>
      <w:tr w:rsidR="00061EEB" w:rsidRPr="00A06BA1" w14:paraId="4B3F264F" w14:textId="77777777" w:rsidTr="000E60C6">
        <w:trPr>
          <w:trHeight w:val="1636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EB0BFB" w14:textId="77777777" w:rsidR="00061EEB" w:rsidRPr="00A06BA1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1F8A907" w14:textId="77777777" w:rsidR="00061EEB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수요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예측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재고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</w:p>
          <w:p w14:paraId="4737574D" w14:textId="2B7935A8" w:rsidR="00061EEB" w:rsidRPr="000F500F" w:rsidRDefault="00061EEB" w:rsidP="00061EEB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Demand Forecasting &amp; Inventory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6D9DD953" w14:textId="77777777" w:rsidR="00061EEB" w:rsidRP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주어진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데이터를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활용한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수요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proofErr w:type="spellStart"/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예측값</w:t>
            </w:r>
            <w:proofErr w:type="spellEnd"/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계산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299D6B92" w14:textId="77777777" w:rsid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시나리오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기반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최적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재고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수준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안전재고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)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계산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634D607A" w14:textId="77777777" w:rsidR="00061EEB" w:rsidRP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calculate demand forecasts using given data.</w:t>
            </w:r>
          </w:p>
          <w:p w14:paraId="311D0AE0" w14:textId="2A7B1139" w:rsidR="00061EEB" w:rsidRPr="000F500F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calculate optimal inventory levels (e.g., safety stock) based on a scenario.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2370E6A" w14:textId="7B2AD62D" w:rsidR="00061EEB" w:rsidRPr="00047267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5C2255FD" w:rsidR="00061EEB" w:rsidRPr="00A06BA1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20</w:t>
            </w:r>
            <w:r w:rsidRPr="000B0DE7">
              <w:t>.0</w:t>
            </w:r>
          </w:p>
        </w:tc>
      </w:tr>
      <w:tr w:rsidR="00061EEB" w:rsidRPr="00A06BA1" w14:paraId="33697FCB" w14:textId="77777777" w:rsidTr="000E60C6">
        <w:trPr>
          <w:trHeight w:val="1658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4FD176" w14:textId="77777777" w:rsidR="00061EEB" w:rsidRPr="00A06BA1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D802269" w14:textId="77777777" w:rsidR="00061EEB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구매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조달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전략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수립</w:t>
            </w:r>
          </w:p>
          <w:p w14:paraId="6A237328" w14:textId="17B5117B" w:rsidR="00061EEB" w:rsidRPr="000F500F" w:rsidRDefault="00061EEB" w:rsidP="00061EEB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Purchasing &amp; Procurement Strategy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D846E91" w14:textId="77777777" w:rsidR="00061EEB" w:rsidRP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특정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품목에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대한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공급사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평가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선정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전략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수립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7FE1A816" w14:textId="77777777" w:rsid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가상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시나리오에서의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협상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전략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또는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원가절감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방안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제시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515A5016" w14:textId="77777777" w:rsidR="00061EEB" w:rsidRP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develop a supplier evaluation and selection strategy for a specific item.</w:t>
            </w:r>
          </w:p>
          <w:p w14:paraId="6D05B6D2" w14:textId="10BF4E30" w:rsidR="00061EEB" w:rsidRPr="000F500F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propose a negotiation strategy or cost reduction plan in a virtual scenario.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388B5" w14:textId="4B13C943" w:rsidR="00061EEB" w:rsidRPr="000E60C6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E04951" w14:textId="5D83775F" w:rsidR="00061EEB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20</w:t>
            </w:r>
            <w:r w:rsidRPr="000B0DE7">
              <w:t>.0</w:t>
            </w:r>
          </w:p>
        </w:tc>
      </w:tr>
      <w:tr w:rsidR="00061EEB" w:rsidRPr="00A06BA1" w14:paraId="3784A82E" w14:textId="77777777" w:rsidTr="000E60C6">
        <w:trPr>
          <w:trHeight w:val="1658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ECBCBA5" w14:textId="77777777" w:rsidR="00061EEB" w:rsidRPr="00A06BA1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7F2AD5F" w14:textId="77777777" w:rsidR="00061EEB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물류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최적화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유통</w:t>
            </w:r>
            <w:r w:rsidRPr="002926BF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2926BF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</w:p>
          <w:p w14:paraId="1B5059E7" w14:textId="33F2047B" w:rsidR="00061EEB" w:rsidRDefault="00061EEB" w:rsidP="00061EEB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 w:hint="eastAsia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Logistics Optimization &amp; Distribution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6A8E9E06" w14:textId="77777777" w:rsidR="00061EEB" w:rsidRP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물류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네트워크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또는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프로세스의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문제점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진단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개선안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제시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79038093" w14:textId="77777777" w:rsid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proofErr w:type="spellStart"/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물류비</w:t>
            </w:r>
            <w:proofErr w:type="spellEnd"/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절감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방안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도출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58294323" w14:textId="77777777" w:rsidR="00061EEB" w:rsidRPr="00061EEB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diagnose problems in a logistics network or process and propose improvements.</w:t>
            </w:r>
          </w:p>
          <w:p w14:paraId="7495A830" w14:textId="42018655" w:rsidR="00061EEB" w:rsidRPr="000E60C6" w:rsidRDefault="00061EEB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analyze logistics costs and derive reduction plans.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623F43" w14:textId="27631FB6" w:rsidR="00061EEB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 w:hint="eastAsia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21B0B3" w14:textId="20C45D90" w:rsidR="00061EEB" w:rsidRPr="000B0DE7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>
              <w:rPr>
                <w:rFonts w:eastAsiaTheme="minorEastAsia" w:hint="eastAsia"/>
              </w:rPr>
              <w:t>20</w:t>
            </w:r>
            <w:r w:rsidRPr="000B0DE7">
              <w:t>.0</w:t>
            </w:r>
          </w:p>
        </w:tc>
      </w:tr>
      <w:tr w:rsidR="00061EEB" w:rsidRPr="00A06BA1" w14:paraId="23A1EE56" w14:textId="77777777" w:rsidTr="000E60C6">
        <w:trPr>
          <w:trHeight w:val="71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4D5924" w14:textId="77777777" w:rsidR="00061EEB" w:rsidRPr="00A06BA1" w:rsidRDefault="00061EEB" w:rsidP="00061E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08F2E75" w14:textId="77777777" w:rsidR="00061EEB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SCM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혁신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리스크</w:t>
            </w: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4F1161">
              <w:rPr>
                <w:rFonts w:asciiTheme="minorEastAsia" w:eastAsiaTheme="minorEastAsia" w:hAnsiTheme="minorEastAsia" w:cs="Times New Roman" w:hint="eastAsia"/>
                <w:color w:val="000000"/>
              </w:rPr>
              <w:t>관리</w:t>
            </w:r>
          </w:p>
          <w:p w14:paraId="3D617772" w14:textId="3FF6363D" w:rsidR="00061EEB" w:rsidRPr="000F500F" w:rsidRDefault="00061EEB" w:rsidP="00061EEB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4F1161">
              <w:rPr>
                <w:rFonts w:asciiTheme="minorEastAsia" w:eastAsiaTheme="minorEastAsia" w:hAnsiTheme="minorEastAsia" w:cs="Times New Roman"/>
                <w:color w:val="000000"/>
              </w:rPr>
              <w:t>SCM Innovation &amp; Risk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90CA389" w14:textId="77777777" w:rsidR="00061EEB" w:rsidRPr="00061EEB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특정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리스크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상황에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대한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대응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계획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(BCP)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수립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2CE0B821" w14:textId="77777777" w:rsidR="00061EEB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-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신기술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도입에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대한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타당성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기획안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제시</w:t>
            </w: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061EEB">
              <w:rPr>
                <w:rFonts w:asciiTheme="minorEastAsia" w:eastAsiaTheme="minorEastAsia" w:hAnsiTheme="minorEastAsia" w:cs="Times New Roman" w:hint="eastAsia"/>
                <w:color w:val="000000"/>
              </w:rPr>
              <w:t>능력</w:t>
            </w:r>
          </w:p>
          <w:p w14:paraId="63FC5F2C" w14:textId="77777777" w:rsidR="00061EEB" w:rsidRPr="00061EEB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t>- Ability to analyze a specific risk situation and establish a response plan (BCP).</w:t>
            </w:r>
          </w:p>
          <w:p w14:paraId="5F30212F" w14:textId="63DC1125" w:rsidR="00061EEB" w:rsidRPr="000F500F" w:rsidRDefault="00061EEB" w:rsidP="00061E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061EEB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- Ability to conduct a feasibility analysis and propose a plan for new technology adoption.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15256809" w:rsidR="00061EEB" w:rsidRPr="000E60C6" w:rsidRDefault="00061EEB" w:rsidP="00061EEB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56FB807F" w:rsidR="00061EEB" w:rsidRPr="00A06BA1" w:rsidRDefault="00061EEB" w:rsidP="00061EEB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20</w:t>
            </w:r>
            <w:r w:rsidRPr="000B0DE7">
              <w:t>.0</w:t>
            </w: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76E80867" w14:textId="77777777" w:rsidR="000E60C6" w:rsidRDefault="000E60C6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53A597B9" w14:textId="4CDB128A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 w:hint="eastAsia"/>
        </w:rPr>
        <w:t>본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출제기준은</w:t>
      </w:r>
      <w:r w:rsidRPr="00982849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/>
        </w:rPr>
        <w:t xml:space="preserve">SCMP(Supply Chain Management Practitioner) </w:t>
      </w:r>
      <w:r w:rsidR="000E102D" w:rsidRPr="000E102D">
        <w:rPr>
          <w:rFonts w:asciiTheme="minorEastAsia" w:eastAsiaTheme="minorEastAsia" w:hAnsiTheme="minorEastAsia" w:hint="eastAsia"/>
        </w:rPr>
        <w:t>자격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인증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시험의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출제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방향과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기준을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규정하는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것을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목적으로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한다</w:t>
      </w:r>
      <w:r w:rsidR="000E102D" w:rsidRPr="000E102D">
        <w:rPr>
          <w:rFonts w:asciiTheme="minorEastAsia" w:eastAsiaTheme="minorEastAsia" w:hAnsiTheme="minorEastAsia"/>
        </w:rPr>
        <w:t xml:space="preserve">. </w:t>
      </w:r>
      <w:r w:rsidR="000E102D" w:rsidRPr="000E102D">
        <w:rPr>
          <w:rFonts w:asciiTheme="minorEastAsia" w:eastAsiaTheme="minorEastAsia" w:hAnsiTheme="minorEastAsia" w:hint="eastAsia"/>
        </w:rPr>
        <w:t>본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출제기준은</w:t>
      </w:r>
      <w:r w:rsidR="000E102D" w:rsidRPr="000E102D">
        <w:rPr>
          <w:rFonts w:asciiTheme="minorEastAsia" w:eastAsiaTheme="minorEastAsia" w:hAnsiTheme="minorEastAsia"/>
        </w:rPr>
        <w:t xml:space="preserve"> 'SCMP </w:t>
      </w:r>
      <w:r w:rsidR="000E102D" w:rsidRPr="000E102D">
        <w:rPr>
          <w:rFonts w:asciiTheme="minorEastAsia" w:eastAsiaTheme="minorEastAsia" w:hAnsiTheme="minorEastAsia" w:hint="eastAsia"/>
        </w:rPr>
        <w:t>직무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및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요구역량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매트릭스</w:t>
      </w:r>
      <w:r w:rsidR="000E102D" w:rsidRPr="000E102D">
        <w:rPr>
          <w:rFonts w:asciiTheme="minorEastAsia" w:eastAsiaTheme="minorEastAsia" w:hAnsiTheme="minorEastAsia"/>
        </w:rPr>
        <w:t>'</w:t>
      </w:r>
      <w:proofErr w:type="spellStart"/>
      <w:r w:rsidR="000E102D" w:rsidRPr="000E102D">
        <w:rPr>
          <w:rFonts w:asciiTheme="minorEastAsia" w:eastAsiaTheme="minorEastAsia" w:hAnsiTheme="minorEastAsia" w:hint="eastAsia"/>
        </w:rPr>
        <w:t>에</w:t>
      </w:r>
      <w:proofErr w:type="spellEnd"/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명시된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직무와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역량을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기반으로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설계되었으며</w:t>
      </w:r>
      <w:r w:rsidR="000E102D" w:rsidRPr="000E102D">
        <w:rPr>
          <w:rFonts w:asciiTheme="minorEastAsia" w:eastAsiaTheme="minorEastAsia" w:hAnsiTheme="minorEastAsia"/>
        </w:rPr>
        <w:t xml:space="preserve">, ISO/IEC 17024 </w:t>
      </w:r>
      <w:r w:rsidR="000E102D" w:rsidRPr="000E102D">
        <w:rPr>
          <w:rFonts w:asciiTheme="minorEastAsia" w:eastAsiaTheme="minorEastAsia" w:hAnsiTheme="minorEastAsia" w:hint="eastAsia"/>
        </w:rPr>
        <w:t>요구사항에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따라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시험의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공정성</w:t>
      </w:r>
      <w:r w:rsidR="000E102D" w:rsidRPr="000E102D">
        <w:rPr>
          <w:rFonts w:asciiTheme="minorEastAsia" w:eastAsiaTheme="minorEastAsia" w:hAnsiTheme="minorEastAsia"/>
        </w:rPr>
        <w:t xml:space="preserve">, </w:t>
      </w:r>
      <w:r w:rsidR="000E102D" w:rsidRPr="000E102D">
        <w:rPr>
          <w:rFonts w:asciiTheme="minorEastAsia" w:eastAsiaTheme="minorEastAsia" w:hAnsiTheme="minorEastAsia" w:hint="eastAsia"/>
        </w:rPr>
        <w:t>타당성</w:t>
      </w:r>
      <w:r w:rsidR="000E102D" w:rsidRPr="000E102D">
        <w:rPr>
          <w:rFonts w:asciiTheme="minorEastAsia" w:eastAsiaTheme="minorEastAsia" w:hAnsiTheme="minorEastAsia"/>
        </w:rPr>
        <w:t xml:space="preserve">, </w:t>
      </w:r>
      <w:r w:rsidR="000E102D" w:rsidRPr="000E102D">
        <w:rPr>
          <w:rFonts w:asciiTheme="minorEastAsia" w:eastAsiaTheme="minorEastAsia" w:hAnsiTheme="minorEastAsia" w:hint="eastAsia"/>
        </w:rPr>
        <w:t>신뢰성을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확보하는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데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중점을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둔다</w:t>
      </w:r>
      <w:r w:rsidR="000E102D" w:rsidRPr="000E102D">
        <w:rPr>
          <w:rFonts w:asciiTheme="minorEastAsia" w:eastAsiaTheme="minorEastAsia" w:hAnsiTheme="minorEastAsia"/>
        </w:rPr>
        <w:t xml:space="preserve">. </w:t>
      </w:r>
      <w:r w:rsidR="000E102D" w:rsidRPr="000E102D">
        <w:rPr>
          <w:rFonts w:asciiTheme="minorEastAsia" w:eastAsiaTheme="minorEastAsia" w:hAnsiTheme="minorEastAsia" w:hint="eastAsia"/>
        </w:rPr>
        <w:t>시험은</w:t>
      </w:r>
      <w:r w:rsidR="000E102D" w:rsidRPr="000E102D">
        <w:rPr>
          <w:rFonts w:asciiTheme="minorEastAsia" w:eastAsiaTheme="minorEastAsia" w:hAnsiTheme="minorEastAsia"/>
        </w:rPr>
        <w:t xml:space="preserve"> 1</w:t>
      </w:r>
      <w:r w:rsidR="000E102D" w:rsidRPr="000E102D">
        <w:rPr>
          <w:rFonts w:asciiTheme="minorEastAsia" w:eastAsiaTheme="minorEastAsia" w:hAnsiTheme="minorEastAsia" w:hint="eastAsia"/>
        </w:rPr>
        <w:t>차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필기시험과</w:t>
      </w:r>
      <w:r w:rsidR="000E102D" w:rsidRPr="000E102D">
        <w:rPr>
          <w:rFonts w:asciiTheme="minorEastAsia" w:eastAsiaTheme="minorEastAsia" w:hAnsiTheme="minorEastAsia"/>
        </w:rPr>
        <w:t xml:space="preserve"> 2</w:t>
      </w:r>
      <w:r w:rsidR="000E102D" w:rsidRPr="000E102D">
        <w:rPr>
          <w:rFonts w:asciiTheme="minorEastAsia" w:eastAsiaTheme="minorEastAsia" w:hAnsiTheme="minorEastAsia" w:hint="eastAsia"/>
        </w:rPr>
        <w:t>차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서술형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시험으로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구성되어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지식과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실무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적용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능력을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종합적으로</w:t>
      </w:r>
      <w:r w:rsidR="000E102D" w:rsidRPr="000E102D">
        <w:rPr>
          <w:rFonts w:asciiTheme="minorEastAsia" w:eastAsiaTheme="minorEastAsia" w:hAnsiTheme="minorEastAsia"/>
        </w:rPr>
        <w:t xml:space="preserve"> </w:t>
      </w:r>
      <w:r w:rsidR="000E102D" w:rsidRPr="000E102D">
        <w:rPr>
          <w:rFonts w:asciiTheme="minorEastAsia" w:eastAsiaTheme="minorEastAsia" w:hAnsiTheme="minorEastAsia" w:hint="eastAsia"/>
        </w:rPr>
        <w:t>평가한다</w:t>
      </w:r>
      <w:r w:rsidR="000E102D" w:rsidRPr="000E102D">
        <w:rPr>
          <w:rFonts w:asciiTheme="minorEastAsia" w:eastAsiaTheme="minorEastAsia" w:hAnsiTheme="minorEastAsia"/>
        </w:rPr>
        <w:t>.</w:t>
      </w:r>
    </w:p>
    <w:p w14:paraId="12BA673B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</w:p>
    <w:p w14:paraId="1416FFCE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시험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구성</w:t>
      </w:r>
      <w:r w:rsidRPr="00982849">
        <w:rPr>
          <w:rFonts w:asciiTheme="minorEastAsia" w:eastAsiaTheme="minorEastAsia" w:hAnsiTheme="minorEastAsia"/>
          <w:b/>
          <w:bCs/>
        </w:rPr>
        <w:t xml:space="preserve"> (Exam Structure):</w:t>
      </w:r>
      <w:r w:rsidRPr="00982849">
        <w:rPr>
          <w:rFonts w:asciiTheme="minorEastAsia" w:eastAsiaTheme="minorEastAsia" w:hAnsiTheme="minorEastAsia"/>
        </w:rPr>
        <w:t xml:space="preserve"> 2</w:t>
      </w:r>
      <w:r w:rsidRPr="00982849">
        <w:rPr>
          <w:rFonts w:asciiTheme="minorEastAsia" w:eastAsiaTheme="minorEastAsia" w:hAnsiTheme="minorEastAsia" w:hint="eastAsia"/>
        </w:rPr>
        <w:t>단계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분리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시행</w:t>
      </w:r>
    </w:p>
    <w:p w14:paraId="718E3F61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(1st Stage Exam):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(4</w:t>
      </w:r>
      <w:r w:rsidRPr="00982849">
        <w:rPr>
          <w:rFonts w:asciiTheme="minorEastAsia" w:eastAsiaTheme="minorEastAsia" w:hAnsiTheme="minorEastAsia" w:hint="eastAsia"/>
        </w:rPr>
        <w:t>지선다형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객관식</w:t>
      </w:r>
      <w:r w:rsidRPr="00982849">
        <w:rPr>
          <w:rFonts w:asciiTheme="minorEastAsia" w:eastAsiaTheme="minorEastAsia" w:hAnsiTheme="minorEastAsia"/>
        </w:rPr>
        <w:t>)</w:t>
      </w:r>
    </w:p>
    <w:p w14:paraId="3892DDA1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(2nd Stage Exam): </w:t>
      </w:r>
      <w:r w:rsidRPr="00982849">
        <w:rPr>
          <w:rFonts w:asciiTheme="minorEastAsia" w:eastAsiaTheme="minorEastAsia" w:hAnsiTheme="minorEastAsia" w:hint="eastAsia"/>
        </w:rPr>
        <w:t>서술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및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단답형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</w:t>
      </w:r>
      <w:r w:rsidRPr="00982849">
        <w:rPr>
          <w:rFonts w:asciiTheme="minorEastAsia" w:eastAsiaTheme="minorEastAsia" w:hAnsiTheme="minorEastAsia" w:hint="eastAsia"/>
        </w:rPr>
        <w:t>시나리오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기반</w:t>
      </w:r>
      <w:r w:rsidRPr="00982849">
        <w:rPr>
          <w:rFonts w:asciiTheme="minorEastAsia" w:eastAsiaTheme="minorEastAsia" w:hAnsiTheme="minorEastAsia"/>
        </w:rPr>
        <w:t>)</w:t>
      </w:r>
    </w:p>
    <w:p w14:paraId="2EA15043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  <w:b/>
          <w:bCs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합격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기준</w:t>
      </w:r>
      <w:r w:rsidRPr="00982849">
        <w:rPr>
          <w:rFonts w:asciiTheme="minorEastAsia" w:eastAsiaTheme="minorEastAsia" w:hAnsiTheme="minorEastAsia"/>
          <w:b/>
          <w:bCs/>
        </w:rPr>
        <w:t xml:space="preserve"> (Passing Criteria):</w:t>
      </w:r>
    </w:p>
    <w:p w14:paraId="38319138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: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p w14:paraId="4D7F724D" w14:textId="7C50DA43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>: 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합격자에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한해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응시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자격이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부여되며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최종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sectPr w:rsidR="000E60C6" w:rsidRPr="00982849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1429F" w14:textId="77777777" w:rsidR="002C7577" w:rsidRDefault="002C7577" w:rsidP="009B71A5">
      <w:r>
        <w:separator/>
      </w:r>
    </w:p>
  </w:endnote>
  <w:endnote w:type="continuationSeparator" w:id="0">
    <w:p w14:paraId="5F5BF830" w14:textId="77777777" w:rsidR="002C7577" w:rsidRDefault="002C7577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F137C" w14:textId="77777777" w:rsidR="002C7577" w:rsidRDefault="002C7577" w:rsidP="009B71A5">
      <w:r>
        <w:separator/>
      </w:r>
    </w:p>
  </w:footnote>
  <w:footnote w:type="continuationSeparator" w:id="0">
    <w:p w14:paraId="5C4B8A89" w14:textId="77777777" w:rsidR="002C7577" w:rsidRDefault="002C7577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468C5"/>
    <w:rsid w:val="00047267"/>
    <w:rsid w:val="00057524"/>
    <w:rsid w:val="00061EEB"/>
    <w:rsid w:val="000626F1"/>
    <w:rsid w:val="000734B2"/>
    <w:rsid w:val="00086A9A"/>
    <w:rsid w:val="000E102D"/>
    <w:rsid w:val="000E5D7D"/>
    <w:rsid w:val="000E60C6"/>
    <w:rsid w:val="000E616A"/>
    <w:rsid w:val="000F500F"/>
    <w:rsid w:val="001015D8"/>
    <w:rsid w:val="001B34F7"/>
    <w:rsid w:val="001B7C6F"/>
    <w:rsid w:val="001D289F"/>
    <w:rsid w:val="00285597"/>
    <w:rsid w:val="002926BF"/>
    <w:rsid w:val="002C7577"/>
    <w:rsid w:val="002D4022"/>
    <w:rsid w:val="002F6FC6"/>
    <w:rsid w:val="003330F1"/>
    <w:rsid w:val="003E1D5F"/>
    <w:rsid w:val="003F6B09"/>
    <w:rsid w:val="0044268A"/>
    <w:rsid w:val="00442B1A"/>
    <w:rsid w:val="004A62E6"/>
    <w:rsid w:val="004F1161"/>
    <w:rsid w:val="005240AF"/>
    <w:rsid w:val="00533097"/>
    <w:rsid w:val="0054115A"/>
    <w:rsid w:val="00544E68"/>
    <w:rsid w:val="00557A16"/>
    <w:rsid w:val="00560612"/>
    <w:rsid w:val="00576C5E"/>
    <w:rsid w:val="005C773E"/>
    <w:rsid w:val="005F2139"/>
    <w:rsid w:val="00651C5A"/>
    <w:rsid w:val="00776681"/>
    <w:rsid w:val="00792BB5"/>
    <w:rsid w:val="007A4E00"/>
    <w:rsid w:val="007C5BCD"/>
    <w:rsid w:val="007F079A"/>
    <w:rsid w:val="00810E3B"/>
    <w:rsid w:val="00853060"/>
    <w:rsid w:val="008601FD"/>
    <w:rsid w:val="00897072"/>
    <w:rsid w:val="008D0A44"/>
    <w:rsid w:val="008D7CF0"/>
    <w:rsid w:val="008E5DDE"/>
    <w:rsid w:val="00975BF1"/>
    <w:rsid w:val="00982849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B0A0A"/>
    <w:rsid w:val="00BF595D"/>
    <w:rsid w:val="00C11101"/>
    <w:rsid w:val="00C31751"/>
    <w:rsid w:val="00C41DDF"/>
    <w:rsid w:val="00D23B18"/>
    <w:rsid w:val="00D3576D"/>
    <w:rsid w:val="00D74BA2"/>
    <w:rsid w:val="00D957FC"/>
    <w:rsid w:val="00DA4976"/>
    <w:rsid w:val="00DC7EB2"/>
    <w:rsid w:val="00E96757"/>
    <w:rsid w:val="00EC1DDB"/>
    <w:rsid w:val="00F05681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4</cp:revision>
  <dcterms:created xsi:type="dcterms:W3CDTF">2025-07-09T06:41:00Z</dcterms:created>
  <dcterms:modified xsi:type="dcterms:W3CDTF">2025-07-09T07:05:00Z</dcterms:modified>
</cp:coreProperties>
</file>