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7068D" w14:textId="77777777" w:rsidR="00BE683D" w:rsidRDefault="00BE683D" w:rsidP="00BE683D">
      <w:pPr>
        <w:pStyle w:val="a5"/>
      </w:pPr>
      <w:bookmarkStart w:id="0" w:name="_Hlk7712674"/>
      <w:bookmarkStart w:id="1" w:name="_top"/>
      <w:bookmarkEnd w:id="1"/>
    </w:p>
    <w:p w14:paraId="16B31416" w14:textId="77777777" w:rsidR="00BE683D" w:rsidRDefault="00BE683D" w:rsidP="00BE683D">
      <w:pPr>
        <w:pStyle w:val="a5"/>
        <w:wordWrap/>
        <w:jc w:val="center"/>
        <w:rPr>
          <w:rFonts w:eastAsiaTheme="minorEastAsia"/>
          <w:b/>
          <w:sz w:val="44"/>
        </w:rPr>
      </w:pPr>
    </w:p>
    <w:p w14:paraId="6F1640B1" w14:textId="77777777" w:rsidR="00BE683D" w:rsidRDefault="00BE683D" w:rsidP="00BE683D">
      <w:pPr>
        <w:pStyle w:val="a5"/>
        <w:wordWrap/>
        <w:jc w:val="center"/>
        <w:rPr>
          <w:rFonts w:eastAsiaTheme="minorEastAsia"/>
          <w:b/>
          <w:sz w:val="44"/>
        </w:rPr>
      </w:pPr>
    </w:p>
    <w:p w14:paraId="43BCC90D" w14:textId="77777777" w:rsidR="00BE683D" w:rsidRPr="00D943E9" w:rsidRDefault="00BE683D" w:rsidP="00BE683D">
      <w:pPr>
        <w:pStyle w:val="a5"/>
        <w:wordWrap/>
        <w:jc w:val="center"/>
        <w:rPr>
          <w:rFonts w:eastAsiaTheme="minorEastAsia"/>
          <w:b/>
          <w:sz w:val="44"/>
        </w:rPr>
      </w:pPr>
      <w:r>
        <w:rPr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D8A74B" wp14:editId="5A96D6D7">
                <wp:simplePos x="0" y="0"/>
                <wp:positionH relativeFrom="margin">
                  <wp:align>center</wp:align>
                </wp:positionH>
                <wp:positionV relativeFrom="paragraph">
                  <wp:posOffset>193675</wp:posOffset>
                </wp:positionV>
                <wp:extent cx="5762625" cy="123825"/>
                <wp:effectExtent l="0" t="0" r="28575" b="28575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3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000">
                              <a:srgbClr val="7030A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4F8F26" id="직사각형 1" o:spid="_x0000_s1026" style="position:absolute;margin-left:0;margin-top:15.25pt;width:453.75pt;height:9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" fillcolor="#7030a0" strokeweight="1pt">
                <v:fill color2="#c7d4ed [980]" rotate="t" focusposition=",1" focussize="" colors="0 #7030a0;1311f #7030a0" focus="100%" type="gradientRadial"/>
                <w10:wrap anchorx="margin"/>
              </v:rect>
            </w:pict>
          </mc:Fallback>
        </mc:AlternateContent>
      </w:r>
    </w:p>
    <w:p w14:paraId="3C79D037" w14:textId="343D1770" w:rsidR="00BE683D" w:rsidRPr="00BE683D" w:rsidRDefault="00BE683D" w:rsidP="00BE683D">
      <w:pPr>
        <w:pStyle w:val="a5"/>
        <w:wordWrap/>
        <w:spacing w:line="240" w:lineRule="auto"/>
        <w:jc w:val="center"/>
        <w:rPr>
          <w:rFonts w:ascii="Microsoft GothicNeo" w:eastAsia="Microsoft GothicNeo" w:hAnsi="Microsoft GothicNeo" w:cs="Microsoft GothicNeo"/>
          <w:b/>
          <w:bCs/>
          <w:color w:val="auto"/>
          <w:kern w:val="0"/>
          <w:sz w:val="56"/>
          <w:szCs w:val="56"/>
        </w:rPr>
      </w:pPr>
      <w:r w:rsidRPr="00BE683D">
        <w:rPr>
          <w:rFonts w:ascii="Microsoft GothicNeo" w:eastAsia="Microsoft GothicNeo" w:hAnsi="Microsoft GothicNeo" w:cs="Microsoft GothicNeo" w:hint="eastAsia"/>
          <w:b/>
          <w:bCs/>
          <w:color w:val="auto"/>
          <w:kern w:val="0"/>
          <w:sz w:val="56"/>
          <w:szCs w:val="56"/>
        </w:rPr>
        <w:t>시큐리티 가드</w:t>
      </w:r>
      <w:r w:rsidRPr="00BE683D">
        <w:rPr>
          <w:rFonts w:ascii="Microsoft GothicNeo" w:eastAsia="Microsoft GothicNeo" w:hAnsi="Microsoft GothicNeo" w:cs="Microsoft GothicNeo"/>
          <w:b/>
          <w:bCs/>
          <w:color w:val="auto"/>
          <w:kern w:val="0"/>
          <w:sz w:val="56"/>
          <w:szCs w:val="56"/>
        </w:rPr>
        <w:t xml:space="preserve"> 출제범위</w:t>
      </w:r>
    </w:p>
    <w:p w14:paraId="28359550" w14:textId="433FF7B3" w:rsidR="00BE683D" w:rsidRPr="00BE683D" w:rsidRDefault="00BE683D" w:rsidP="00BE683D">
      <w:pPr>
        <w:pStyle w:val="a5"/>
        <w:wordWrap/>
        <w:spacing w:line="240" w:lineRule="auto"/>
        <w:jc w:val="center"/>
        <w:rPr>
          <w:b/>
          <w:bCs/>
          <w:sz w:val="56"/>
          <w:szCs w:val="56"/>
        </w:rPr>
      </w:pPr>
      <w:r w:rsidRPr="00BE683D">
        <w:rPr>
          <w:rFonts w:ascii="Microsoft GothicNeo" w:eastAsia="Microsoft GothicNeo" w:hAnsi="Microsoft GothicNeo" w:cs="Microsoft GothicNeo"/>
          <w:b/>
          <w:bCs/>
          <w:color w:val="auto"/>
          <w:kern w:val="0"/>
          <w:sz w:val="56"/>
          <w:szCs w:val="56"/>
        </w:rPr>
        <w:t>Security Guard Test Scope</w:t>
      </w:r>
    </w:p>
    <w:p w14:paraId="2AADF4E8" w14:textId="77777777" w:rsidR="00BE683D" w:rsidRDefault="00BE683D" w:rsidP="00BE683D">
      <w:pPr>
        <w:pStyle w:val="a5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  <w:r>
        <w:rPr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BCD3D7" wp14:editId="5217C1DC">
                <wp:simplePos x="0" y="0"/>
                <wp:positionH relativeFrom="margin">
                  <wp:align>center</wp:align>
                </wp:positionH>
                <wp:positionV relativeFrom="paragraph">
                  <wp:posOffset>284480</wp:posOffset>
                </wp:positionV>
                <wp:extent cx="5762625" cy="123825"/>
                <wp:effectExtent l="0" t="0" r="28575" b="28575"/>
                <wp:wrapNone/>
                <wp:docPr id="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3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000">
                              <a:srgbClr val="7030A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F252CA" id="직사각형 4" o:spid="_x0000_s1026" style="position:absolute;margin-left:0;margin-top:22.4pt;width:453.75pt;height:9.7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" fillcolor="#7030a0" strokeweight="1pt">
                <v:fill color2="#c7d4ed [980]" rotate="t" focusposition=",1" focussize="" colors="0 #7030a0;1311f #7030a0" focus="100%" type="gradientRadial"/>
                <w10:wrap anchorx="margin"/>
              </v:rect>
            </w:pict>
          </mc:Fallback>
        </mc:AlternateContent>
      </w:r>
    </w:p>
    <w:p w14:paraId="6E992FC3" w14:textId="77777777" w:rsidR="00BE683D" w:rsidRDefault="00BE683D" w:rsidP="00BE683D">
      <w:pPr>
        <w:pStyle w:val="a5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</w:p>
    <w:p w14:paraId="05CA309F" w14:textId="77777777" w:rsidR="00BE683D" w:rsidRDefault="00BE683D" w:rsidP="00BE683D">
      <w:pPr>
        <w:pStyle w:val="a5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38B80314" w14:textId="77777777" w:rsidR="00BE683D" w:rsidRDefault="00BE683D" w:rsidP="00BE683D">
      <w:pPr>
        <w:pStyle w:val="a5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065ADC67" w14:textId="77777777" w:rsidR="00BE683D" w:rsidRDefault="00BE683D" w:rsidP="00BE683D">
      <w:pPr>
        <w:pStyle w:val="a5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66C60F7E" w14:textId="77777777" w:rsidR="00BE683D" w:rsidRDefault="00BE683D" w:rsidP="00BE683D">
      <w:pPr>
        <w:pStyle w:val="a5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574D37D4" w14:textId="77777777" w:rsidR="00BE683D" w:rsidRDefault="00BE683D" w:rsidP="00BE683D">
      <w:pPr>
        <w:pStyle w:val="a5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8639ECD" w14:textId="77777777" w:rsidR="00BE683D" w:rsidRDefault="00BE683D" w:rsidP="00BE683D">
      <w:pPr>
        <w:pStyle w:val="a5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30CFEFB2" w14:textId="77777777" w:rsidR="00BE683D" w:rsidRDefault="00BE683D" w:rsidP="00BE683D">
      <w:pPr>
        <w:pStyle w:val="a5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342B559C" w14:textId="77777777" w:rsidR="00BE683D" w:rsidRDefault="00BE683D" w:rsidP="00BE683D">
      <w:pPr>
        <w:pStyle w:val="a5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7D800242" w14:textId="77777777" w:rsidR="00BE683D" w:rsidRDefault="00BE683D" w:rsidP="00BE683D">
      <w:pPr>
        <w:pStyle w:val="a5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rPr>
          <w:b/>
          <w:sz w:val="48"/>
        </w:rPr>
      </w:pPr>
    </w:p>
    <w:p w14:paraId="32E38DD8" w14:textId="16947228" w:rsidR="00BE683D" w:rsidRPr="0006367D" w:rsidRDefault="00BE683D" w:rsidP="00BE683D">
      <w:pPr>
        <w:pStyle w:val="a5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rFonts w:ascii="Microsoft GothicNeo" w:eastAsia="Microsoft GothicNeo" w:hAnsi="Microsoft GothicNeo" w:cs="Microsoft GothicNeo"/>
          <w:sz w:val="18"/>
          <w:szCs w:val="20"/>
        </w:rPr>
      </w:pPr>
      <w:r w:rsidRPr="0006367D">
        <w:rPr>
          <w:rFonts w:ascii="Microsoft GothicNeo" w:eastAsia="Microsoft GothicNeo" w:hAnsi="Microsoft GothicNeo" w:cs="Microsoft GothicNeo"/>
          <w:b/>
          <w:sz w:val="44"/>
          <w:szCs w:val="20"/>
        </w:rPr>
        <w:t>202</w:t>
      </w:r>
      <w:r>
        <w:rPr>
          <w:rFonts w:ascii="Microsoft GothicNeo" w:eastAsia="Microsoft GothicNeo" w:hAnsi="Microsoft GothicNeo" w:cs="Microsoft GothicNeo" w:hint="eastAsia"/>
          <w:b/>
          <w:sz w:val="44"/>
          <w:szCs w:val="20"/>
        </w:rPr>
        <w:t>5</w:t>
      </w:r>
    </w:p>
    <w:p w14:paraId="5EC578A6" w14:textId="77777777" w:rsidR="00BE683D" w:rsidRPr="0006367D" w:rsidRDefault="00BE683D" w:rsidP="00BE683D">
      <w:pPr>
        <w:pStyle w:val="a5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rFonts w:ascii="Microsoft GothicNeo" w:eastAsia="Microsoft GothicNeo" w:hAnsi="Microsoft GothicNeo" w:cs="Microsoft GothicNeo"/>
          <w:b/>
          <w:sz w:val="44"/>
          <w:szCs w:val="20"/>
        </w:rPr>
      </w:pPr>
    </w:p>
    <w:p w14:paraId="58B268B2" w14:textId="77777777" w:rsidR="00BE683D" w:rsidRPr="0006367D" w:rsidRDefault="00BE683D" w:rsidP="00BE683D">
      <w:pPr>
        <w:pStyle w:val="a5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rFonts w:ascii="Microsoft GothicNeo" w:eastAsia="Microsoft GothicNeo" w:hAnsi="Microsoft GothicNeo" w:cs="Microsoft GothicNeo"/>
          <w:b/>
          <w:sz w:val="44"/>
          <w:szCs w:val="20"/>
        </w:rPr>
      </w:pPr>
    </w:p>
    <w:p w14:paraId="4F67602F" w14:textId="77777777" w:rsidR="00BE683D" w:rsidRPr="0006367D" w:rsidRDefault="00BE683D" w:rsidP="00BE683D">
      <w:pPr>
        <w:pStyle w:val="a5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rFonts w:ascii="Microsoft GothicNeo" w:eastAsia="Microsoft GothicNeo" w:hAnsi="Microsoft GothicNeo" w:cs="Microsoft GothicNeo"/>
          <w:sz w:val="18"/>
          <w:szCs w:val="20"/>
        </w:rPr>
      </w:pPr>
      <w:r w:rsidRPr="0006367D">
        <w:rPr>
          <w:rFonts w:ascii="Microsoft GothicNeo" w:eastAsia="Microsoft GothicNeo" w:hAnsi="Microsoft GothicNeo" w:cs="Microsoft GothicNeo"/>
          <w:b/>
          <w:sz w:val="44"/>
          <w:szCs w:val="20"/>
        </w:rPr>
        <w:t>IQCS</w:t>
      </w:r>
    </w:p>
    <w:p w14:paraId="4BE1DE04" w14:textId="77777777" w:rsidR="00BE683D" w:rsidRDefault="00BE683D" w:rsidP="00BE683D">
      <w:pPr>
        <w:pStyle w:val="a5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330F0B5B" w14:textId="77777777" w:rsidR="00BE683D" w:rsidRDefault="00BE683D" w:rsidP="00BE683D">
      <w:pPr>
        <w:pStyle w:val="a5"/>
        <w:rPr>
          <w:rFonts w:ascii="Times New Roman" w:eastAsiaTheme="minorEastAsia"/>
        </w:rPr>
      </w:pPr>
    </w:p>
    <w:p w14:paraId="63337BF9" w14:textId="77777777" w:rsidR="00BE683D" w:rsidRDefault="00BE683D" w:rsidP="00BE683D">
      <w:pPr>
        <w:pStyle w:val="a5"/>
        <w:rPr>
          <w:rFonts w:ascii="Times New Roman" w:eastAsiaTheme="minorEastAsia"/>
        </w:rPr>
      </w:pPr>
    </w:p>
    <w:p w14:paraId="4927D819" w14:textId="77777777" w:rsidR="00BE683D" w:rsidRPr="00D943E9" w:rsidRDefault="00BE683D" w:rsidP="00BE683D">
      <w:pPr>
        <w:pStyle w:val="a5"/>
        <w:rPr>
          <w:rFonts w:ascii="Times New Roman" w:eastAsiaTheme="minorEastAsia"/>
        </w:rPr>
      </w:pPr>
    </w:p>
    <w:p w14:paraId="189A0C5A" w14:textId="77777777" w:rsidR="00BE683D" w:rsidRPr="0031357B" w:rsidRDefault="00BE683D" w:rsidP="00BE683D">
      <w:pPr>
        <w:pStyle w:val="a5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16" w:lineRule="auto"/>
        <w:jc w:val="center"/>
        <w:rPr>
          <w:rFonts w:ascii="맑은 고딕" w:eastAsia="맑은 고딕" w:hAnsi="맑은 고딕" w:cs="맑은 고딕"/>
          <w:b/>
          <w:sz w:val="22"/>
          <w:szCs w:val="12"/>
        </w:rPr>
      </w:pPr>
    </w:p>
    <w:p w14:paraId="76E82C94" w14:textId="77777777" w:rsidR="006A7987" w:rsidRDefault="00000000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/>
          <w:kern w:val="0"/>
          <w:sz w:val="20"/>
          <w:szCs w:val="20"/>
        </w:rPr>
        <w:lastRenderedPageBreak/>
        <w:t>1</w:t>
      </w:r>
      <w:r>
        <w:rPr>
          <w:rFonts w:asciiTheme="minorEastAsia" w:eastAsiaTheme="minorEastAsia" w:hAnsiTheme="minorEastAsia" w:cs="Times New Roman"/>
          <w:b/>
          <w:color w:val="000000"/>
          <w:kern w:val="0"/>
          <w:sz w:val="20"/>
          <w:szCs w:val="20"/>
          <w:vertAlign w:val="superscript"/>
        </w:rPr>
        <w:t>st</w:t>
      </w:r>
      <w:r>
        <w:rPr>
          <w:rFonts w:asciiTheme="minorEastAsia" w:eastAsiaTheme="minorEastAsia" w:hAnsiTheme="minorEastAsia" w:cs="Times New Roman"/>
          <w:b/>
          <w:color w:val="000000"/>
          <w:kern w:val="0"/>
          <w:sz w:val="20"/>
          <w:szCs w:val="20"/>
        </w:rPr>
        <w:t xml:space="preserve"> Exam Criteria</w:t>
      </w:r>
    </w:p>
    <w:tbl>
      <w:tblPr>
        <w:tblOverlap w:val="never"/>
        <w:tblW w:w="10455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8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74"/>
        <w:gridCol w:w="2903"/>
        <w:gridCol w:w="2049"/>
        <w:gridCol w:w="1667"/>
        <w:gridCol w:w="1002"/>
        <w:gridCol w:w="960"/>
      </w:tblGrid>
      <w:tr w:rsidR="006A7987" w14:paraId="28BCE312" w14:textId="77777777">
        <w:trPr>
          <w:trHeight w:val="360"/>
          <w:tblHeader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40318CF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직무활용분야</w:t>
            </w:r>
          </w:p>
          <w:p w14:paraId="45DB9E88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9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55D9F60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보안분야</w:t>
            </w:r>
          </w:p>
          <w:p w14:paraId="43B7E2CB" w14:textId="77777777" w:rsidR="006A7987" w:rsidRDefault="00000000">
            <w:pPr>
              <w:wordWrap/>
              <w:autoSpaceDE/>
              <w:ind w:firstLineChars="50" w:firstLine="100"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Security area</w:t>
            </w:r>
          </w:p>
        </w:tc>
        <w:tc>
          <w:tcPr>
            <w:tcW w:w="20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0845314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자격명칭</w:t>
            </w:r>
          </w:p>
          <w:p w14:paraId="6F73C4C2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75043E8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보안요원</w:t>
            </w:r>
          </w:p>
          <w:p w14:paraId="6D4A0334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Security Guared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B69DF9F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적용기간Valid date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7B4A8CF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2025</w:t>
            </w:r>
          </w:p>
        </w:tc>
      </w:tr>
      <w:tr w:rsidR="006A7987" w14:paraId="0A1320AF" w14:textId="77777777">
        <w:trPr>
          <w:trHeight w:val="360"/>
          <w:tblHeader/>
        </w:trPr>
        <w:tc>
          <w:tcPr>
            <w:tcW w:w="187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15FE328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시험방법</w:t>
            </w:r>
          </w:p>
          <w:p w14:paraId="069A6986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90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CCEF40C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객관식</w:t>
            </w:r>
          </w:p>
          <w:p w14:paraId="5A755D4E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04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389575E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문항 수</w:t>
            </w:r>
          </w:p>
          <w:p w14:paraId="26E9AFC7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166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E093E15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0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39F8ED5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시험시간</w:t>
            </w:r>
          </w:p>
          <w:p w14:paraId="4B376E19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96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887A481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60분</w:t>
            </w:r>
          </w:p>
          <w:p w14:paraId="76BEA028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60 minutes</w:t>
            </w:r>
          </w:p>
        </w:tc>
      </w:tr>
      <w:tr w:rsidR="006A7987" w14:paraId="0A0693C8" w14:textId="77777777">
        <w:trPr>
          <w:trHeight w:val="360"/>
          <w:tblHeader/>
        </w:trPr>
        <w:tc>
          <w:tcPr>
            <w:tcW w:w="187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AD9A0AF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분야 Sector</w:t>
            </w:r>
          </w:p>
          <w:p w14:paraId="29F61B83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대 항목 Title</w:t>
            </w:r>
          </w:p>
        </w:tc>
        <w:tc>
          <w:tcPr>
            <w:tcW w:w="290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18A446F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중 항목</w:t>
            </w:r>
          </w:p>
          <w:p w14:paraId="107039FB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3716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C6D1BFD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세부항목</w:t>
            </w:r>
          </w:p>
          <w:p w14:paraId="40D78F87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100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8AA06FC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문항 수</w:t>
            </w:r>
          </w:p>
          <w:p w14:paraId="1DDABC54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96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B77A0A1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비율</w:t>
            </w:r>
          </w:p>
          <w:p w14:paraId="675A3094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Distribution</w:t>
            </w:r>
          </w:p>
        </w:tc>
      </w:tr>
      <w:tr w:rsidR="006A7987" w14:paraId="70BE5445" w14:textId="77777777">
        <w:trPr>
          <w:trHeight w:val="157"/>
        </w:trPr>
        <w:tc>
          <w:tcPr>
            <w:tcW w:w="187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960165B" w14:textId="77777777" w:rsidR="006A7987" w:rsidRDefault="006A7987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  <w:p w14:paraId="36466B77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Philippine security</w:t>
            </w:r>
          </w:p>
          <w:p w14:paraId="469575DE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laws</w:t>
            </w:r>
          </w:p>
          <w:p w14:paraId="6ED7A3FB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필리핀 경비 관련</w:t>
            </w:r>
          </w:p>
          <w:p w14:paraId="61BAC852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법규</w:t>
            </w:r>
          </w:p>
        </w:tc>
        <w:tc>
          <w:tcPr>
            <w:tcW w:w="290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5A3E09B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Understanding Legal</w:t>
            </w:r>
          </w:p>
          <w:p w14:paraId="0AEC8CF4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Requirements</w:t>
            </w:r>
          </w:p>
          <w:p w14:paraId="2FE81CAC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법적 요구 사항 이해</w:t>
            </w:r>
          </w:p>
        </w:tc>
        <w:tc>
          <w:tcPr>
            <w:tcW w:w="3716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6A0B684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Access identification and access</w:t>
            </w:r>
          </w:p>
          <w:p w14:paraId="0E86E376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control procedures</w:t>
            </w:r>
          </w:p>
          <w:p w14:paraId="67D0E2EF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출입자 확인, 출입통제 절차</w:t>
            </w:r>
          </w:p>
        </w:tc>
        <w:tc>
          <w:tcPr>
            <w:tcW w:w="100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39EC616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D221CFA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5.0</w:t>
            </w:r>
          </w:p>
        </w:tc>
      </w:tr>
      <w:tr w:rsidR="006A7987" w14:paraId="05EDBBA0" w14:textId="77777777">
        <w:trPr>
          <w:trHeight w:val="157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0B3D6C6" w14:textId="77777777" w:rsidR="006A7987" w:rsidRDefault="006A7987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90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E433F93" w14:textId="77777777" w:rsidR="006A7987" w:rsidRDefault="006A7987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3716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14:paraId="14EAB57C" w14:textId="77777777" w:rsidR="006A7987" w:rsidRDefault="0000000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Understanding Security Procedures</w:t>
            </w:r>
          </w:p>
          <w:p w14:paraId="0B4109AD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맑은 고딕"/>
                <w:sz w:val="20"/>
                <w:szCs w:val="20"/>
              </w:rPr>
              <w:t>보안 절차 이해</w:t>
            </w:r>
          </w:p>
        </w:tc>
        <w:tc>
          <w:tcPr>
            <w:tcW w:w="100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91CEB17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573C8DE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5.0</w:t>
            </w:r>
          </w:p>
        </w:tc>
      </w:tr>
      <w:tr w:rsidR="006A7987" w14:paraId="2BB586B9" w14:textId="77777777">
        <w:trPr>
          <w:trHeight w:val="712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0C43ADD6" w14:textId="77777777" w:rsidR="006A7987" w:rsidRDefault="006A7987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903" w:type="dxa"/>
            <w:vMerge w:val="restart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B70B3E0" w14:textId="77777777" w:rsidR="006A7987" w:rsidRDefault="0000000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Ability to write</w:t>
            </w:r>
          </w:p>
          <w:p w14:paraId="4DB156A4" w14:textId="77777777" w:rsidR="006A7987" w:rsidRDefault="0000000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reports</w:t>
            </w:r>
          </w:p>
          <w:p w14:paraId="2755A93F" w14:textId="77777777" w:rsidR="006A7987" w:rsidRDefault="0000000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보고서 작성 능력</w:t>
            </w:r>
          </w:p>
        </w:tc>
        <w:tc>
          <w:tcPr>
            <w:tcW w:w="3716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C4A9D4C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Create incident and incident reports</w:t>
            </w:r>
          </w:p>
          <w:p w14:paraId="7581240E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사건 및 사고 보고서 작성</w:t>
            </w:r>
          </w:p>
        </w:tc>
        <w:tc>
          <w:tcPr>
            <w:tcW w:w="100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65116CF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FE4E86E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5.0</w:t>
            </w:r>
          </w:p>
        </w:tc>
      </w:tr>
      <w:tr w:rsidR="006A7987" w14:paraId="6ECD2D46" w14:textId="77777777">
        <w:trPr>
          <w:trHeight w:val="712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DFE3AF9" w14:textId="77777777" w:rsidR="006A7987" w:rsidRDefault="006A7987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903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D296582" w14:textId="77777777" w:rsidR="006A7987" w:rsidRDefault="006A7987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3716" w:type="dxa"/>
            <w:gridSpan w:val="2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827FA3A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Record Management</w:t>
            </w:r>
          </w:p>
          <w:p w14:paraId="40B76048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기록 관리</w:t>
            </w:r>
          </w:p>
        </w:tc>
        <w:tc>
          <w:tcPr>
            <w:tcW w:w="100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5F5827F" w14:textId="77777777" w:rsidR="006A7987" w:rsidRDefault="00000000">
            <w:pPr>
              <w:widowControl/>
              <w:tabs>
                <w:tab w:val="clear" w:pos="550"/>
                <w:tab w:val="center" w:pos="436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ab/>
              <w:t>2</w:t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69C21E5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5.0</w:t>
            </w:r>
          </w:p>
        </w:tc>
      </w:tr>
      <w:tr w:rsidR="006A7987" w14:paraId="36BC24DC" w14:textId="77777777">
        <w:trPr>
          <w:trHeight w:val="239"/>
        </w:trPr>
        <w:tc>
          <w:tcPr>
            <w:tcW w:w="187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504EC386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Emergency response</w:t>
            </w:r>
          </w:p>
          <w:p w14:paraId="78AFD780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비상상황 대처</w:t>
            </w:r>
          </w:p>
        </w:tc>
        <w:tc>
          <w:tcPr>
            <w:tcW w:w="2903" w:type="dxa"/>
            <w:vMerge w:val="restart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CEB31F4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Crisis response</w:t>
            </w:r>
          </w:p>
          <w:p w14:paraId="35E81936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capability</w:t>
            </w:r>
          </w:p>
          <w:p w14:paraId="241BEF9B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위기 대응 능력</w:t>
            </w:r>
          </w:p>
        </w:tc>
        <w:tc>
          <w:tcPr>
            <w:tcW w:w="3716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EC3CF9E" w14:textId="77777777" w:rsidR="006A7987" w:rsidRDefault="00000000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Disaster and Accident Response</w:t>
            </w:r>
          </w:p>
          <w:p w14:paraId="1900D716" w14:textId="77777777" w:rsidR="006A7987" w:rsidRDefault="00000000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재난 및 사고 대응</w:t>
            </w:r>
          </w:p>
        </w:tc>
        <w:tc>
          <w:tcPr>
            <w:tcW w:w="100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048360A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D4E0FAC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5.0</w:t>
            </w:r>
          </w:p>
        </w:tc>
      </w:tr>
      <w:tr w:rsidR="006A7987" w14:paraId="6EDD5AFA" w14:textId="77777777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ADECAA2" w14:textId="77777777" w:rsidR="006A7987" w:rsidRDefault="006A7987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903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0010AA55" w14:textId="77777777" w:rsidR="006A7987" w:rsidRDefault="006A7987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3716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14:paraId="1A632D90" w14:textId="77777777" w:rsidR="006A7987" w:rsidRDefault="00000000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Facilities and Crime Response</w:t>
            </w:r>
          </w:p>
          <w:p w14:paraId="69D7A702" w14:textId="77777777" w:rsidR="006A7987" w:rsidRDefault="00000000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시설 및 범죄 대응</w:t>
            </w:r>
          </w:p>
        </w:tc>
        <w:tc>
          <w:tcPr>
            <w:tcW w:w="100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12ED9FB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D6D22D0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5.0</w:t>
            </w:r>
          </w:p>
        </w:tc>
      </w:tr>
      <w:tr w:rsidR="006A7987" w14:paraId="5DEF9EEB" w14:textId="77777777">
        <w:trPr>
          <w:trHeight w:val="360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CF82BB8" w14:textId="77777777" w:rsidR="006A7987" w:rsidRDefault="006A7987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903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7B21846" w14:textId="77777777" w:rsidR="006A7987" w:rsidRDefault="0000000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First aid capability</w:t>
            </w:r>
          </w:p>
          <w:p w14:paraId="2659F485" w14:textId="77777777" w:rsidR="006A7987" w:rsidRDefault="0000000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응급처치 능력</w:t>
            </w:r>
          </w:p>
        </w:tc>
        <w:tc>
          <w:tcPr>
            <w:tcW w:w="3716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40669E8" w14:textId="77777777" w:rsidR="006A7987" w:rsidRDefault="0000000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Basic First Aid and Accident</w:t>
            </w:r>
          </w:p>
          <w:p w14:paraId="6519D015" w14:textId="77777777" w:rsidR="006A7987" w:rsidRDefault="0000000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Response Methods</w:t>
            </w:r>
          </w:p>
          <w:p w14:paraId="2A509790" w14:textId="77777777" w:rsidR="006A7987" w:rsidRDefault="0000000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기본 응급처치 및 사고 대처 방법</w:t>
            </w:r>
          </w:p>
        </w:tc>
        <w:tc>
          <w:tcPr>
            <w:tcW w:w="100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0D3324C" w14:textId="77777777" w:rsidR="006A7987" w:rsidRDefault="00000000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13D7648" w14:textId="77777777" w:rsidR="006A7987" w:rsidRDefault="00000000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10.0</w:t>
            </w:r>
          </w:p>
        </w:tc>
      </w:tr>
      <w:tr w:rsidR="006A7987" w14:paraId="0EC52BC8" w14:textId="77777777">
        <w:trPr>
          <w:trHeight w:val="239"/>
        </w:trPr>
        <w:tc>
          <w:tcPr>
            <w:tcW w:w="187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4CB07377" w14:textId="77777777" w:rsidR="006A7987" w:rsidRDefault="00000000">
            <w:pPr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How to use</w:t>
            </w:r>
          </w:p>
          <w:p w14:paraId="284A6AC2" w14:textId="77777777" w:rsidR="006A7987" w:rsidRDefault="00000000">
            <w:pPr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security equipment</w:t>
            </w:r>
          </w:p>
          <w:p w14:paraId="49EE55BD" w14:textId="77777777" w:rsidR="006A7987" w:rsidRDefault="00000000">
            <w:pPr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보안장비 사용법</w:t>
            </w:r>
          </w:p>
        </w:tc>
        <w:tc>
          <w:tcPr>
            <w:tcW w:w="2903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5C1584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Observation and</w:t>
            </w:r>
          </w:p>
          <w:p w14:paraId="02B24B57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operational capabilities</w:t>
            </w:r>
          </w:p>
          <w:p w14:paraId="0D00E8AE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관찰력 및 운영 능력</w:t>
            </w:r>
          </w:p>
        </w:tc>
        <w:tc>
          <w:tcPr>
            <w:tcW w:w="3716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6EB04CC" w14:textId="77777777" w:rsidR="006A7987" w:rsidRDefault="00000000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Risk Awareness and Equipment</w:t>
            </w:r>
          </w:p>
          <w:p w14:paraId="3123EFAD" w14:textId="77777777" w:rsidR="006A7987" w:rsidRDefault="00000000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Operations</w:t>
            </w:r>
          </w:p>
          <w:p w14:paraId="4AAE87DA" w14:textId="77777777" w:rsidR="006A7987" w:rsidRDefault="00000000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위험 요소 인식 및 장비 운영</w:t>
            </w:r>
          </w:p>
        </w:tc>
        <w:tc>
          <w:tcPr>
            <w:tcW w:w="100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49EA564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53BB615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10.0</w:t>
            </w:r>
          </w:p>
        </w:tc>
      </w:tr>
      <w:tr w:rsidR="006A7987" w14:paraId="54BC4A2E" w14:textId="77777777">
        <w:trPr>
          <w:trHeight w:val="239"/>
        </w:trPr>
        <w:tc>
          <w:tcPr>
            <w:tcW w:w="187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3D2D5DB7" w14:textId="77777777" w:rsidR="006A7987" w:rsidRDefault="006A7987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903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07108F4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Equipment maintenance and</w:t>
            </w:r>
          </w:p>
          <w:p w14:paraId="5B713974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troubleshooting</w:t>
            </w:r>
          </w:p>
          <w:p w14:paraId="21B5F58D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장비 유지 관리 및 문제 해결</w:t>
            </w:r>
          </w:p>
        </w:tc>
        <w:tc>
          <w:tcPr>
            <w:tcW w:w="3716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C99F6F7" w14:textId="77777777" w:rsidR="006A7987" w:rsidRDefault="00000000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Equipment maintenance and</w:t>
            </w:r>
          </w:p>
          <w:p w14:paraId="19A44C48" w14:textId="77777777" w:rsidR="006A7987" w:rsidRDefault="00000000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inspection procedures</w:t>
            </w:r>
          </w:p>
          <w:p w14:paraId="4F0F24DF" w14:textId="77777777" w:rsidR="006A7987" w:rsidRDefault="00000000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장비 유지 관리 및 점검 절차</w:t>
            </w:r>
          </w:p>
        </w:tc>
        <w:tc>
          <w:tcPr>
            <w:tcW w:w="100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065A21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5BC52AA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10.0</w:t>
            </w:r>
          </w:p>
        </w:tc>
      </w:tr>
      <w:tr w:rsidR="006A7987" w14:paraId="33D5EA13" w14:textId="77777777">
        <w:trPr>
          <w:trHeight w:val="239"/>
        </w:trPr>
        <w:tc>
          <w:tcPr>
            <w:tcW w:w="1873" w:type="dxa"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56769B74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Customer response and</w:t>
            </w:r>
          </w:p>
          <w:p w14:paraId="1F369BB1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communication</w:t>
            </w:r>
          </w:p>
          <w:p w14:paraId="0CFF9405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고객응대 및</w:t>
            </w:r>
          </w:p>
          <w:p w14:paraId="43DE3891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의사소통</w:t>
            </w:r>
          </w:p>
        </w:tc>
        <w:tc>
          <w:tcPr>
            <w:tcW w:w="2903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F2CE7B8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Ability to respond to</w:t>
            </w:r>
          </w:p>
          <w:p w14:paraId="38C25DE7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customers</w:t>
            </w:r>
          </w:p>
          <w:p w14:paraId="13993B84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고객응대능력</w:t>
            </w:r>
          </w:p>
        </w:tc>
        <w:tc>
          <w:tcPr>
            <w:tcW w:w="3716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88CED33" w14:textId="77777777" w:rsidR="006A7987" w:rsidRDefault="00000000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Response techniques and</w:t>
            </w:r>
          </w:p>
          <w:p w14:paraId="5174AAD9" w14:textId="77777777" w:rsidR="006A7987" w:rsidRDefault="00000000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communication skills by customer type</w:t>
            </w:r>
          </w:p>
          <w:p w14:paraId="03CB2146" w14:textId="77777777" w:rsidR="006A7987" w:rsidRDefault="00000000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고객 유형별 응대 기법 및 의사소통</w:t>
            </w:r>
          </w:p>
          <w:p w14:paraId="22C83720" w14:textId="77777777" w:rsidR="006A7987" w:rsidRDefault="00000000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기술</w:t>
            </w:r>
          </w:p>
        </w:tc>
        <w:tc>
          <w:tcPr>
            <w:tcW w:w="100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5F77F0B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2D1C095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20.0</w:t>
            </w:r>
          </w:p>
        </w:tc>
      </w:tr>
      <w:tr w:rsidR="006A7987" w14:paraId="2F78F88A" w14:textId="77777777">
        <w:trPr>
          <w:trHeight w:val="239"/>
        </w:trPr>
        <w:tc>
          <w:tcPr>
            <w:tcW w:w="18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819B7E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Ethics related to</w:t>
            </w:r>
          </w:p>
          <w:p w14:paraId="7736FA46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expenses</w:t>
            </w:r>
          </w:p>
          <w:p w14:paraId="132C56E7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경비 관련 윤리</w:t>
            </w:r>
          </w:p>
        </w:tc>
        <w:tc>
          <w:tcPr>
            <w:tcW w:w="29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0E9EFB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Understanding legal</w:t>
            </w:r>
          </w:p>
          <w:p w14:paraId="76F5CC76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requirements and addressing ethical issues</w:t>
            </w:r>
          </w:p>
          <w:p w14:paraId="4EB1BD6F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법적 요구 사항 이해 및</w:t>
            </w:r>
          </w:p>
          <w:p w14:paraId="13BD1AD3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윤리적 문제 대처</w:t>
            </w:r>
          </w:p>
        </w:tc>
        <w:tc>
          <w:tcPr>
            <w:tcW w:w="3716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BADFC7" w14:textId="77777777" w:rsidR="006A7987" w:rsidRDefault="00000000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Ethical principles of conduct and how</w:t>
            </w:r>
          </w:p>
          <w:p w14:paraId="1427A7F1" w14:textId="77777777" w:rsidR="006A7987" w:rsidRDefault="00000000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to deal with problem prevention</w:t>
            </w:r>
          </w:p>
          <w:p w14:paraId="50628970" w14:textId="77777777" w:rsidR="006A7987" w:rsidRDefault="00000000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</w:pPr>
            <w:r>
              <w:t>윤리적 행동 원칙 및 문제 예방</w:t>
            </w:r>
          </w:p>
          <w:p w14:paraId="6F3F7310" w14:textId="77777777" w:rsidR="006A7987" w:rsidRDefault="00000000">
            <w:pPr>
              <w:widowControl/>
              <w:tabs>
                <w:tab w:val="clear" w:pos="550"/>
                <w:tab w:val="left" w:pos="800"/>
              </w:tabs>
              <w:wordWrap/>
              <w:autoSpaceDE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t>대처 방법</w:t>
            </w:r>
          </w:p>
        </w:tc>
        <w:tc>
          <w:tcPr>
            <w:tcW w:w="10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2E23CC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203408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20.0</w:t>
            </w:r>
          </w:p>
        </w:tc>
      </w:tr>
    </w:tbl>
    <w:p w14:paraId="4EE3939C" w14:textId="77777777" w:rsidR="006A7987" w:rsidRDefault="006A7987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0BA29A79" w14:textId="77777777" w:rsidR="006A7987" w:rsidRDefault="00000000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/>
          <w:kern w:val="0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/>
          <w:kern w:val="0"/>
          <w:sz w:val="20"/>
          <w:szCs w:val="20"/>
        </w:rPr>
        <w:lastRenderedPageBreak/>
        <w:t>2</w:t>
      </w:r>
      <w:r>
        <w:rPr>
          <w:rFonts w:asciiTheme="minorEastAsia" w:eastAsiaTheme="minorEastAsia" w:hAnsiTheme="minorEastAsia" w:cs="Times New Roman"/>
          <w:b/>
          <w:color w:val="000000"/>
          <w:kern w:val="0"/>
          <w:sz w:val="20"/>
          <w:szCs w:val="20"/>
          <w:vertAlign w:val="superscript"/>
        </w:rPr>
        <w:t>nd</w:t>
      </w:r>
      <w:r>
        <w:rPr>
          <w:rFonts w:asciiTheme="minorEastAsia" w:eastAsiaTheme="minorEastAsia" w:hAnsiTheme="minorEastAsia" w:cs="Times New Roman"/>
          <w:b/>
          <w:color w:val="000000"/>
          <w:kern w:val="0"/>
          <w:sz w:val="20"/>
          <w:szCs w:val="20"/>
        </w:rPr>
        <w:t xml:space="preserve"> Exam Criteria</w:t>
      </w:r>
    </w:p>
    <w:tbl>
      <w:tblPr>
        <w:tblOverlap w:val="never"/>
        <w:tblW w:w="10455" w:type="dxa"/>
        <w:tblInd w:w="102" w:type="dxa"/>
        <w:tblBorders>
          <w:top w:val="single" w:sz="4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8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73"/>
        <w:gridCol w:w="2126"/>
        <w:gridCol w:w="2131"/>
        <w:gridCol w:w="2335"/>
        <w:gridCol w:w="1030"/>
        <w:gridCol w:w="960"/>
      </w:tblGrid>
      <w:tr w:rsidR="006A7987" w14:paraId="13F83E43" w14:textId="77777777">
        <w:trPr>
          <w:trHeight w:val="360"/>
          <w:tblHeader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80CBC6A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직무활용분야</w:t>
            </w:r>
          </w:p>
          <w:p w14:paraId="1BA53202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B7C482D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보안분야</w:t>
            </w:r>
          </w:p>
          <w:p w14:paraId="59E9AAD5" w14:textId="77777777" w:rsidR="006A7987" w:rsidRDefault="00000000">
            <w:pPr>
              <w:wordWrap/>
              <w:autoSpaceDE/>
              <w:ind w:firstLineChars="50" w:firstLine="100"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Security area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44B87F7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자격명칭</w:t>
            </w:r>
          </w:p>
          <w:p w14:paraId="10ABFFBA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33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17E32C0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보안요원</w:t>
            </w:r>
          </w:p>
          <w:p w14:paraId="516DC1B9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Security Guared</w:t>
            </w: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AADA51A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적용기간Valid date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2A3E0E9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2025</w:t>
            </w:r>
          </w:p>
        </w:tc>
      </w:tr>
      <w:tr w:rsidR="006A7987" w14:paraId="1ABB8869" w14:textId="77777777">
        <w:trPr>
          <w:trHeight w:val="360"/>
          <w:tblHeader/>
        </w:trPr>
        <w:tc>
          <w:tcPr>
            <w:tcW w:w="187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5794E4E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시험방법</w:t>
            </w:r>
          </w:p>
          <w:p w14:paraId="09BDE87F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58D01AA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실기시험</w:t>
            </w:r>
          </w:p>
          <w:p w14:paraId="1D85B312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3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D338AFD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문항 수</w:t>
            </w:r>
          </w:p>
          <w:p w14:paraId="2D67D065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33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2B28D49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6E2CDCA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시험시간</w:t>
            </w:r>
          </w:p>
          <w:p w14:paraId="15FD6E91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96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687734A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60분</w:t>
            </w:r>
          </w:p>
          <w:p w14:paraId="055EA3B8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60 minutes</w:t>
            </w:r>
          </w:p>
        </w:tc>
      </w:tr>
      <w:tr w:rsidR="006A7987" w14:paraId="192BA3FB" w14:textId="77777777">
        <w:trPr>
          <w:trHeight w:val="360"/>
          <w:tblHeader/>
        </w:trPr>
        <w:tc>
          <w:tcPr>
            <w:tcW w:w="187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76CF153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분야</w:t>
            </w:r>
          </w:p>
          <w:p w14:paraId="1972B414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Sector</w:t>
            </w:r>
          </w:p>
          <w:p w14:paraId="60731C36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대 항목</w:t>
            </w:r>
          </w:p>
          <w:p w14:paraId="3B0E1F41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7D1E013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중 항목</w:t>
            </w:r>
          </w:p>
          <w:p w14:paraId="398DFC1D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466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70DBBC1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세부항목</w:t>
            </w:r>
          </w:p>
          <w:p w14:paraId="04E89F14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103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B2B6C13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문항 수</w:t>
            </w:r>
          </w:p>
          <w:p w14:paraId="7BDDFC60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96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E27E93C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비율</w:t>
            </w:r>
          </w:p>
          <w:p w14:paraId="2C2B6E1A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Distribution</w:t>
            </w:r>
          </w:p>
        </w:tc>
      </w:tr>
      <w:tr w:rsidR="006A7987" w14:paraId="15F8BF73" w14:textId="77777777">
        <w:trPr>
          <w:trHeight w:val="360"/>
        </w:trPr>
        <w:tc>
          <w:tcPr>
            <w:tcW w:w="1873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A3E8111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Emergency response</w:t>
            </w:r>
          </w:p>
          <w:p w14:paraId="0AEA3B73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비상상황 대처</w:t>
            </w: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6F76F30" w14:textId="77777777" w:rsidR="006A7987" w:rsidRDefault="0000000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First aid capability</w:t>
            </w:r>
          </w:p>
          <w:p w14:paraId="6D71580E" w14:textId="77777777" w:rsidR="006A7987" w:rsidRDefault="0000000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응급처치 능력</w:t>
            </w:r>
          </w:p>
        </w:tc>
        <w:tc>
          <w:tcPr>
            <w:tcW w:w="4466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04C0633" w14:textId="77777777" w:rsidR="006A7987" w:rsidRDefault="0000000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CPR training/practice (medical supervision)</w:t>
            </w:r>
          </w:p>
          <w:p w14:paraId="6F96A8C4" w14:textId="77777777" w:rsidR="006A7987" w:rsidRDefault="0000000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심폐소생술 교육/실습(의료진 감독)</w:t>
            </w:r>
          </w:p>
        </w:tc>
        <w:tc>
          <w:tcPr>
            <w:tcW w:w="1030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1D56A08" w14:textId="77777777" w:rsidR="006A7987" w:rsidRDefault="00000000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3516E13" w14:textId="77777777" w:rsidR="006A7987" w:rsidRDefault="00000000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100.0</w:t>
            </w:r>
          </w:p>
        </w:tc>
      </w:tr>
    </w:tbl>
    <w:p w14:paraId="4F33FD17" w14:textId="77777777" w:rsidR="006A7987" w:rsidRPr="00BE683D" w:rsidRDefault="00000000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Cs/>
          <w:color w:val="000000"/>
          <w:kern w:val="0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bCs/>
          <w:color w:val="000000"/>
          <w:kern w:val="0"/>
          <w:sz w:val="20"/>
          <w:szCs w:val="20"/>
        </w:rPr>
        <w:t xml:space="preserve">* </w:t>
      </w:r>
      <w:r>
        <w:rPr>
          <w:rFonts w:asciiTheme="minorEastAsia" w:eastAsiaTheme="minorEastAsia" w:hAnsiTheme="minorEastAsia" w:cs="Times New Roman"/>
          <w:b/>
          <w:color w:val="000000"/>
          <w:kern w:val="0"/>
          <w:sz w:val="20"/>
          <w:szCs w:val="20"/>
        </w:rPr>
        <w:t xml:space="preserve"> </w:t>
      </w:r>
      <w:r w:rsidRPr="00BE683D">
        <w:rPr>
          <w:rFonts w:asciiTheme="minorEastAsia" w:eastAsiaTheme="minorEastAsia" w:hAnsiTheme="minorEastAsia" w:cs="Times New Roman"/>
          <w:bCs/>
          <w:color w:val="000000"/>
          <w:kern w:val="0"/>
          <w:sz w:val="20"/>
          <w:szCs w:val="20"/>
        </w:rPr>
        <w:t xml:space="preserve">CPR is a compulsory course, and medics acknowledge that you have completed the actual training and </w:t>
      </w:r>
    </w:p>
    <w:p w14:paraId="18814B14" w14:textId="77777777" w:rsidR="006A7987" w:rsidRPr="00BE683D" w:rsidRDefault="00000000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Cs/>
          <w:color w:val="000000"/>
          <w:kern w:val="0"/>
          <w:sz w:val="20"/>
          <w:szCs w:val="20"/>
        </w:rPr>
      </w:pPr>
      <w:r w:rsidRPr="00BE683D">
        <w:rPr>
          <w:rFonts w:asciiTheme="minorEastAsia" w:eastAsiaTheme="minorEastAsia" w:hAnsiTheme="minorEastAsia" w:cs="Times New Roman"/>
          <w:bCs/>
          <w:color w:val="000000"/>
          <w:kern w:val="0"/>
          <w:sz w:val="20"/>
          <w:szCs w:val="20"/>
        </w:rPr>
        <w:t xml:space="preserve">   have fully mastered CPR Only applicants are accepted.</w:t>
      </w:r>
    </w:p>
    <w:p w14:paraId="332A0214" w14:textId="77777777" w:rsidR="006A7987" w:rsidRPr="00BE683D" w:rsidRDefault="00000000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Cs/>
          <w:color w:val="000000"/>
          <w:kern w:val="0"/>
          <w:sz w:val="20"/>
          <w:szCs w:val="20"/>
        </w:rPr>
      </w:pPr>
      <w:r w:rsidRPr="00BE683D">
        <w:rPr>
          <w:rFonts w:asciiTheme="minorEastAsia" w:eastAsiaTheme="minorEastAsia" w:hAnsiTheme="minorEastAsia" w:cs="Times New Roman"/>
          <w:bCs/>
          <w:color w:val="000000"/>
          <w:kern w:val="0"/>
          <w:sz w:val="20"/>
          <w:szCs w:val="20"/>
        </w:rPr>
        <w:t xml:space="preserve">   심폐소생술은 필수 이수과목이며, 실제 교육을 수료하고 심폐소생술을 완전히 습득했다고 의료진이 인정하는</w:t>
      </w:r>
    </w:p>
    <w:p w14:paraId="6D9E7B80" w14:textId="77777777" w:rsidR="006A7987" w:rsidRPr="00BE683D" w:rsidRDefault="00000000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Cs/>
          <w:color w:val="000000"/>
          <w:kern w:val="0"/>
          <w:sz w:val="20"/>
          <w:szCs w:val="20"/>
        </w:rPr>
      </w:pPr>
      <w:r w:rsidRPr="00BE683D">
        <w:rPr>
          <w:rFonts w:asciiTheme="minorEastAsia" w:eastAsiaTheme="minorEastAsia" w:hAnsiTheme="minorEastAsia" w:cs="Times New Roman"/>
          <w:bCs/>
          <w:color w:val="000000"/>
          <w:kern w:val="0"/>
          <w:sz w:val="20"/>
          <w:szCs w:val="20"/>
        </w:rPr>
        <w:t xml:space="preserve">   응시자에 한해서만 합격 판정함.</w:t>
      </w:r>
    </w:p>
    <w:p w14:paraId="73F4CD37" w14:textId="77777777" w:rsidR="006A7987" w:rsidRDefault="006A7987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/>
          <w:kern w:val="0"/>
          <w:sz w:val="20"/>
          <w:szCs w:val="20"/>
        </w:rPr>
      </w:pPr>
    </w:p>
    <w:p w14:paraId="1171B098" w14:textId="77777777" w:rsidR="006A7987" w:rsidRDefault="00000000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/>
          <w:color w:val="000000"/>
          <w:kern w:val="0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/>
          <w:kern w:val="0"/>
          <w:sz w:val="20"/>
          <w:szCs w:val="20"/>
        </w:rPr>
        <w:t>3</w:t>
      </w:r>
      <w:r>
        <w:rPr>
          <w:rFonts w:ascii="맑은 고딕" w:eastAsia="맑은 고딕" w:hAnsi="맑은 고딕" w:cs="Times New Roman"/>
          <w:b/>
          <w:color w:val="000000"/>
          <w:kern w:val="0"/>
          <w:sz w:val="20"/>
          <w:szCs w:val="20"/>
          <w:vertAlign w:val="superscript"/>
        </w:rPr>
        <w:t>th</w:t>
      </w:r>
      <w:r>
        <w:rPr>
          <w:rFonts w:asciiTheme="minorEastAsia" w:eastAsiaTheme="minorEastAsia" w:hAnsiTheme="minorEastAsia" w:cs="Times New Roman"/>
          <w:b/>
          <w:color w:val="000000"/>
          <w:kern w:val="0"/>
          <w:sz w:val="20"/>
          <w:szCs w:val="20"/>
        </w:rPr>
        <w:t xml:space="preserve"> Exam Criteria</w:t>
      </w:r>
    </w:p>
    <w:tbl>
      <w:tblPr>
        <w:tblOverlap w:val="never"/>
        <w:tblW w:w="10455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8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73"/>
        <w:gridCol w:w="2126"/>
        <w:gridCol w:w="2131"/>
        <w:gridCol w:w="2335"/>
        <w:gridCol w:w="1030"/>
        <w:gridCol w:w="960"/>
      </w:tblGrid>
      <w:tr w:rsidR="006A7987" w14:paraId="7A796D43" w14:textId="77777777">
        <w:trPr>
          <w:trHeight w:val="360"/>
          <w:tblHeader/>
        </w:trPr>
        <w:tc>
          <w:tcPr>
            <w:tcW w:w="187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1906333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직무활용분야</w:t>
            </w:r>
          </w:p>
          <w:p w14:paraId="2B3A8D45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04A5F92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보안분야</w:t>
            </w:r>
          </w:p>
          <w:p w14:paraId="40410CCD" w14:textId="77777777" w:rsidR="006A7987" w:rsidRDefault="00000000">
            <w:pPr>
              <w:wordWrap/>
              <w:autoSpaceDE/>
              <w:ind w:firstLineChars="50" w:firstLine="100"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Security area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A94E71F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자격명칭</w:t>
            </w:r>
          </w:p>
          <w:p w14:paraId="5D735F89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33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E24EB5A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보안요원</w:t>
            </w:r>
          </w:p>
          <w:p w14:paraId="5965BAB4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Security Guared</w:t>
            </w: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EB87185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적용기간Valid date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4E7C4E5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2025</w:t>
            </w:r>
          </w:p>
        </w:tc>
      </w:tr>
      <w:tr w:rsidR="006A7987" w14:paraId="4A184AF3" w14:textId="77777777">
        <w:trPr>
          <w:trHeight w:val="360"/>
          <w:tblHeader/>
        </w:trPr>
        <w:tc>
          <w:tcPr>
            <w:tcW w:w="187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F61AF15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시험방법</w:t>
            </w:r>
          </w:p>
          <w:p w14:paraId="01868955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4F270C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현장실습</w:t>
            </w:r>
          </w:p>
          <w:p w14:paraId="7499AE6E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Field training</w:t>
            </w:r>
          </w:p>
        </w:tc>
        <w:tc>
          <w:tcPr>
            <w:tcW w:w="213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6C5AAB5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문항 수</w:t>
            </w:r>
          </w:p>
          <w:p w14:paraId="2832C3D6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33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E8FB9AA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AD28F31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시험시간</w:t>
            </w:r>
          </w:p>
          <w:p w14:paraId="6ACC1BDF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96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3562862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1일</w:t>
            </w:r>
          </w:p>
          <w:p w14:paraId="0B580083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1 day</w:t>
            </w:r>
          </w:p>
        </w:tc>
      </w:tr>
      <w:tr w:rsidR="006A7987" w14:paraId="448443C5" w14:textId="77777777">
        <w:trPr>
          <w:trHeight w:val="360"/>
          <w:tblHeader/>
        </w:trPr>
        <w:tc>
          <w:tcPr>
            <w:tcW w:w="187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00304F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분야</w:t>
            </w:r>
          </w:p>
          <w:p w14:paraId="1F4A0CFC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Sector</w:t>
            </w:r>
          </w:p>
          <w:p w14:paraId="76E0E18E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대 항목</w:t>
            </w:r>
          </w:p>
          <w:p w14:paraId="2C3A05C4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8FBE960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중 항목</w:t>
            </w:r>
          </w:p>
          <w:p w14:paraId="0334D20F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466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C6B362F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세부항목</w:t>
            </w:r>
          </w:p>
          <w:p w14:paraId="580A6D69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103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31438CD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문항 수</w:t>
            </w:r>
          </w:p>
          <w:p w14:paraId="59D3DA47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96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F69AC69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비율</w:t>
            </w:r>
          </w:p>
          <w:p w14:paraId="04081117" w14:textId="77777777" w:rsidR="006A7987" w:rsidRDefault="00000000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Distribution</w:t>
            </w:r>
          </w:p>
        </w:tc>
      </w:tr>
      <w:tr w:rsidR="006A7987" w14:paraId="0F431E7B" w14:textId="77777777">
        <w:trPr>
          <w:trHeight w:val="360"/>
        </w:trPr>
        <w:tc>
          <w:tcPr>
            <w:tcW w:w="1873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128C10C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the whole of</w:t>
            </w:r>
          </w:p>
          <w:p w14:paraId="3382B317" w14:textId="77777777" w:rsidR="006A7987" w:rsidRDefault="0000000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security work</w:t>
            </w:r>
          </w:p>
          <w:p w14:paraId="381D4901" w14:textId="77777777" w:rsidR="006A7987" w:rsidRDefault="0000000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경비 업무 전반</w:t>
            </w: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686886C" w14:textId="77777777" w:rsidR="006A7987" w:rsidRDefault="0000000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Perform security</w:t>
            </w:r>
          </w:p>
          <w:p w14:paraId="022C8801" w14:textId="77777777" w:rsidR="006A7987" w:rsidRDefault="0000000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procedures</w:t>
            </w:r>
          </w:p>
          <w:p w14:paraId="016A5001" w14:textId="77777777" w:rsidR="006A7987" w:rsidRDefault="0000000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경비 업무 절차 수행</w:t>
            </w:r>
          </w:p>
        </w:tc>
        <w:tc>
          <w:tcPr>
            <w:tcW w:w="4466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68BEE56" w14:textId="77777777" w:rsidR="006A7987" w:rsidRDefault="0000000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Actual learning of security work situations</w:t>
            </w:r>
          </w:p>
          <w:p w14:paraId="21433E04" w14:textId="77777777" w:rsidR="006A7987" w:rsidRDefault="0000000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경비 업무 상황 실제 학습</w:t>
            </w:r>
          </w:p>
        </w:tc>
        <w:tc>
          <w:tcPr>
            <w:tcW w:w="1030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BAEF1F3" w14:textId="77777777" w:rsidR="006A7987" w:rsidRDefault="00000000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184D097" w14:textId="77777777" w:rsidR="006A7987" w:rsidRDefault="00000000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100.0</w:t>
            </w:r>
          </w:p>
        </w:tc>
      </w:tr>
    </w:tbl>
    <w:p w14:paraId="7DCB6FA2" w14:textId="77777777" w:rsidR="006A7987" w:rsidRPr="00BE683D" w:rsidRDefault="00000000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Cs/>
          <w:color w:val="000000"/>
          <w:kern w:val="0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bCs/>
          <w:color w:val="000000"/>
          <w:kern w:val="0"/>
          <w:sz w:val="20"/>
          <w:szCs w:val="20"/>
        </w:rPr>
        <w:t>*</w:t>
      </w:r>
      <w:r w:rsidRPr="00BE683D">
        <w:rPr>
          <w:rFonts w:asciiTheme="minorEastAsia" w:eastAsiaTheme="minorEastAsia" w:hAnsiTheme="minorEastAsia" w:cs="Times New Roman"/>
          <w:bCs/>
          <w:color w:val="000000"/>
          <w:kern w:val="0"/>
          <w:sz w:val="20"/>
          <w:szCs w:val="20"/>
        </w:rPr>
        <w:t xml:space="preserve"> To complete a "practical experience across security tasks" under the supervision of a veteran Security </w:t>
      </w:r>
    </w:p>
    <w:p w14:paraId="0086A080" w14:textId="77777777" w:rsidR="006A7987" w:rsidRPr="00BE683D" w:rsidRDefault="00000000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Cs/>
          <w:color w:val="000000"/>
          <w:kern w:val="0"/>
          <w:sz w:val="20"/>
          <w:szCs w:val="20"/>
        </w:rPr>
      </w:pPr>
      <w:r w:rsidRPr="00BE683D">
        <w:rPr>
          <w:rFonts w:asciiTheme="minorEastAsia" w:eastAsiaTheme="minorEastAsia" w:hAnsiTheme="minorEastAsia" w:cs="Times New Roman"/>
          <w:bCs/>
          <w:color w:val="000000"/>
          <w:kern w:val="0"/>
          <w:sz w:val="20"/>
          <w:szCs w:val="20"/>
        </w:rPr>
        <w:t xml:space="preserve">  Guard and as a Security Guard Only qualified candidates are accepted.</w:t>
      </w:r>
    </w:p>
    <w:p w14:paraId="47C811B6" w14:textId="77777777" w:rsidR="006A7987" w:rsidRPr="00BE683D" w:rsidRDefault="00000000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Cs/>
          <w:color w:val="000000"/>
          <w:kern w:val="0"/>
          <w:sz w:val="20"/>
          <w:szCs w:val="20"/>
        </w:rPr>
      </w:pPr>
      <w:r w:rsidRPr="00BE683D">
        <w:rPr>
          <w:rFonts w:asciiTheme="minorEastAsia" w:eastAsiaTheme="minorEastAsia" w:hAnsiTheme="minorEastAsia" w:cs="Times New Roman"/>
          <w:bCs/>
          <w:color w:val="000000"/>
          <w:kern w:val="0"/>
          <w:sz w:val="20"/>
          <w:szCs w:val="20"/>
        </w:rPr>
        <w:t xml:space="preserve">  베테랑 Security Guard의 감독하에 ‘경비업무 전반에 걸친 실습 체험’을 이수하고, Security Guard로서의 </w:t>
      </w:r>
    </w:p>
    <w:p w14:paraId="615C4A55" w14:textId="77777777" w:rsidR="006A7987" w:rsidRPr="00BE683D" w:rsidRDefault="00000000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bCs/>
          <w:color w:val="000000"/>
          <w:kern w:val="0"/>
          <w:sz w:val="20"/>
          <w:szCs w:val="20"/>
        </w:rPr>
      </w:pPr>
      <w:r w:rsidRPr="00BE683D">
        <w:rPr>
          <w:rFonts w:asciiTheme="minorEastAsia" w:eastAsiaTheme="minorEastAsia" w:hAnsiTheme="minorEastAsia" w:cs="Times New Roman"/>
          <w:bCs/>
          <w:color w:val="000000"/>
          <w:kern w:val="0"/>
          <w:sz w:val="20"/>
          <w:szCs w:val="20"/>
        </w:rPr>
        <w:t xml:space="preserve">  자격을 인정받은 응시자에 한해서만 합격 판정함.</w:t>
      </w:r>
    </w:p>
    <w:bookmarkEnd w:id="0"/>
    <w:p w14:paraId="2C9C94AB" w14:textId="77777777" w:rsidR="006A7987" w:rsidRDefault="006A7987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41A0C2BC" w14:textId="7E84F3F7" w:rsidR="006A7987" w:rsidRPr="00BE683D" w:rsidRDefault="00000000">
      <w:pPr>
        <w:tabs>
          <w:tab w:val="left" w:pos="800"/>
        </w:tabs>
        <w:ind w:firstLine="50"/>
        <w:jc w:val="left"/>
        <w:rPr>
          <w:rFonts w:ascii="맑은 고딕" w:eastAsia="맑은 고딕" w:hAnsi="맑은 고딕" w:cs="Times New Roman"/>
          <w:color w:val="000000"/>
          <w:kern w:val="0"/>
        </w:rPr>
      </w:pPr>
      <w:r>
        <w:rPr>
          <w:rFonts w:ascii="맑은 고딕" w:eastAsia="맑은 고딕" w:hAnsi="맑은 고딕" w:cs="Times New Roman" w:hint="eastAsia"/>
          <w:b/>
          <w:bCs/>
          <w:color w:val="000000"/>
          <w:kern w:val="0"/>
          <w:sz w:val="24"/>
          <w:szCs w:val="24"/>
        </w:rPr>
        <w:t>*</w:t>
      </w:r>
      <w:r w:rsidRPr="00BE683D">
        <w:rPr>
          <w:rFonts w:ascii="맑은 고딕" w:eastAsia="맑은 고딕" w:hAnsi="맑은 고딕" w:cs="Times New Roman" w:hint="eastAsia"/>
          <w:color w:val="000000"/>
          <w:kern w:val="0"/>
        </w:rPr>
        <w:t xml:space="preserve"> Security Guard Qualification Exam Privilege: If you are a fighter (Takwon, Judo, Jiu-Jitsu, etc.) or have won an official competition, you will be given an additional point of</w:t>
      </w:r>
      <w:r w:rsidR="00BE683D">
        <w:rPr>
          <w:rFonts w:ascii="맑은 고딕" w:eastAsia="맑은 고딕" w:hAnsi="맑은 고딕" w:cs="Times New Roman" w:hint="eastAsia"/>
          <w:color w:val="000000"/>
          <w:kern w:val="0"/>
        </w:rPr>
        <w:t xml:space="preserve"> </w:t>
      </w:r>
      <w:r w:rsidRPr="00BE683D">
        <w:rPr>
          <w:rFonts w:ascii="맑은 고딕" w:eastAsia="맑은 고딕" w:hAnsi="맑은 고딕" w:cs="Times New Roman" w:hint="eastAsia"/>
          <w:color w:val="000000"/>
          <w:kern w:val="0"/>
        </w:rPr>
        <w:t>acceptance within a maximum of 20 points.</w:t>
      </w:r>
    </w:p>
    <w:p w14:paraId="56472949" w14:textId="5C9F5F3E" w:rsidR="006A7987" w:rsidRPr="00BE683D" w:rsidRDefault="00000000">
      <w:pPr>
        <w:tabs>
          <w:tab w:val="clear" w:pos="550"/>
          <w:tab w:val="left" w:pos="800"/>
        </w:tabs>
        <w:ind w:firstLineChars="50" w:firstLine="110"/>
        <w:jc w:val="left"/>
        <w:rPr>
          <w:rFonts w:asciiTheme="minorEastAsia" w:eastAsiaTheme="minorEastAsia" w:hAnsiTheme="minorEastAsia"/>
        </w:rPr>
      </w:pPr>
      <w:r w:rsidRPr="00BE683D">
        <w:rPr>
          <w:rFonts w:asciiTheme="minorEastAsia" w:eastAsiaTheme="minorEastAsia" w:hAnsiTheme="minorEastAsia" w:cs="Times New Roman"/>
          <w:color w:val="000000"/>
          <w:kern w:val="0"/>
        </w:rPr>
        <w:t xml:space="preserve"> Security Guard 자격 시험 특전 : 격투기 종목(태권도, 유도, 주짓수 등)의 유단자이거나, 공식 대회의 수상 경력이 있는 경우, 최대 20점 내에서 합격 가산점 부여.</w:t>
      </w:r>
    </w:p>
    <w:sectPr w:rsidR="006A7987" w:rsidRPr="00BE683D">
      <w:pgSz w:w="11906" w:h="16838"/>
      <w:pgMar w:top="680" w:right="720" w:bottom="720" w:left="720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Microsoft GothicNeo">
    <w:charset w:val="81"/>
    <w:family w:val="swiss"/>
    <w:pitch w:val="variable"/>
    <w:sig w:usb0="800002BF" w:usb1="29D7A47B" w:usb2="00000010" w:usb3="00000000" w:csb0="0029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987"/>
    <w:rsid w:val="00275173"/>
    <w:rsid w:val="006A7987"/>
    <w:rsid w:val="00BE683D"/>
    <w:rsid w:val="00E0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3F5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34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35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82" w:qFormat="1"/>
    <w:lsdException w:name="Emphasis" w:uiPriority="8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55" w:qFormat="1"/>
    <w:lsdException w:name="Intense Emphasis" w:uiPriority="81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tabs>
        <w:tab w:val="left" w:pos="550"/>
      </w:tabs>
      <w:wordWrap w:val="0"/>
      <w:autoSpaceDE w:val="0"/>
      <w:autoSpaceDN w:val="0"/>
      <w:spacing w:after="0" w:line="240" w:lineRule="auto"/>
    </w:pPr>
    <w:rPr>
      <w:rFonts w:ascii="New York" w:eastAsia="New York" w:hAnsi="New York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Pr>
      <w:rFonts w:ascii="New York" w:eastAsia="New York" w:hAnsi="New York"/>
      <w:sz w:val="22"/>
    </w:rPr>
  </w:style>
  <w:style w:type="paragraph" w:styleId="a4">
    <w:name w:val="footer"/>
    <w:basedOn w:val="a"/>
    <w:link w:val="Char0"/>
    <w:uiPriority w:val="99"/>
    <w:unhideWhenUsed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Pr>
      <w:rFonts w:ascii="New York" w:eastAsia="New York" w:hAnsi="New York"/>
      <w:sz w:val="22"/>
    </w:rPr>
  </w:style>
  <w:style w:type="paragraph" w:customStyle="1" w:styleId="a5">
    <w:name w:val="바탕글"/>
    <w:rsid w:val="00BE683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2025-04-01T06:50:00Z</dcterms:created>
  <dcterms:modified xsi:type="dcterms:W3CDTF">2025-04-02T23:01:00Z</dcterms:modified>
  <cp:version>1200.0100.01</cp:version>
</cp:coreProperties>
</file>