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697AF" w14:textId="77777777" w:rsidR="00D943E9" w:rsidRDefault="00D943E9" w:rsidP="00D943E9">
      <w:pPr>
        <w:pStyle w:val="a3"/>
      </w:pPr>
      <w:bookmarkStart w:id="0" w:name="_top"/>
      <w:bookmarkEnd w:id="0"/>
    </w:p>
    <w:p w14:paraId="5985C25B" w14:textId="56B63F18" w:rsid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289F6897" w14:textId="7D7EEA98" w:rsidR="00D943E9" w:rsidRPr="00D943E9" w:rsidRDefault="0054406A" w:rsidP="00D943E9">
      <w:pPr>
        <w:pStyle w:val="a3"/>
        <w:wordWrap/>
        <w:jc w:val="center"/>
        <w:rPr>
          <w:rFonts w:eastAsiaTheme="minorEastAsia"/>
          <w:b/>
          <w:sz w:val="44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89734" wp14:editId="08FAB3EC">
                <wp:simplePos x="0" y="0"/>
                <wp:positionH relativeFrom="margin">
                  <wp:align>center</wp:align>
                </wp:positionH>
                <wp:positionV relativeFrom="paragraph">
                  <wp:posOffset>193675</wp:posOffset>
                </wp:positionV>
                <wp:extent cx="5762625" cy="123825"/>
                <wp:effectExtent l="0" t="0" r="28575" b="2857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rect w14:anchorId="63B8C06F" id="직사각형 1" o:spid="_x0000_s1026" style="position:absolute;margin-left:0;margin-top:15.25pt;width:453.75pt;height:9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2D807EA5" w14:textId="09BC3D8E" w:rsidR="00470FA1" w:rsidRPr="00F2622F" w:rsidRDefault="00F2622F" w:rsidP="0054406A">
      <w:pPr>
        <w:pStyle w:val="ab"/>
        <w:numPr>
          <w:ilvl w:val="0"/>
          <w:numId w:val="6"/>
        </w:numPr>
        <w:spacing w:line="240" w:lineRule="auto"/>
        <w:ind w:right="-53"/>
        <w:rPr>
          <w:rFonts w:ascii="Microsoft GothicNeo" w:eastAsia="Microsoft GothicNeo" w:hAnsi="Microsoft GothicNeo" w:cs="Microsoft GothicNeo"/>
          <w:sz w:val="52"/>
          <w:szCs w:val="52"/>
          <w:lang w:eastAsia="ko-KR"/>
        </w:rPr>
      </w:pPr>
      <w:r w:rsidRPr="00F2622F">
        <w:rPr>
          <w:rFonts w:ascii="Microsoft GothicNeo" w:eastAsia="Microsoft GothicNeo" w:hAnsi="Microsoft GothicNeo" w:cs="Microsoft GothicNeo" w:hint="eastAsia"/>
          <w:sz w:val="52"/>
          <w:szCs w:val="52"/>
          <w:lang w:eastAsia="ko-KR"/>
        </w:rPr>
        <w:t>탄소배출평가사</w:t>
      </w:r>
      <w:r w:rsidRPr="00F2622F">
        <w:rPr>
          <w:rFonts w:ascii="Microsoft GothicNeo" w:eastAsia="Microsoft GothicNeo" w:hAnsi="Microsoft GothicNeo" w:cs="Microsoft GothicNeo" w:hint="eastAsia"/>
          <w:sz w:val="52"/>
          <w:szCs w:val="52"/>
          <w:lang w:eastAsia="ko-KR"/>
        </w:rPr>
        <w:t xml:space="preserve"> </w:t>
      </w:r>
      <w:r w:rsidRPr="00F2622F">
        <w:rPr>
          <w:rFonts w:ascii="Microsoft GothicNeo" w:eastAsia="Microsoft GothicNeo" w:hAnsi="Microsoft GothicNeo" w:cs="Microsoft GothicNeo"/>
          <w:sz w:val="52"/>
          <w:szCs w:val="52"/>
          <w:lang w:eastAsia="ko-KR"/>
        </w:rPr>
        <w:t>-</w:t>
      </w:r>
    </w:p>
    <w:p w14:paraId="7B7DF638" w14:textId="7D18C728" w:rsidR="00D943E9" w:rsidRPr="0006367D" w:rsidRDefault="00470FA1" w:rsidP="00F2622F">
      <w:pPr>
        <w:pStyle w:val="a3"/>
        <w:wordWrap/>
        <w:spacing w:line="240" w:lineRule="auto"/>
        <w:jc w:val="center"/>
        <w:rPr>
          <w:b/>
          <w:bCs/>
          <w:sz w:val="72"/>
          <w:szCs w:val="36"/>
        </w:rPr>
      </w:pPr>
      <w:r w:rsidRPr="0054406A">
        <w:rPr>
          <w:rFonts w:ascii="Calibri" w:eastAsia="Microsoft GothicNeo" w:hAnsi="Calibri" w:cs="Calibri"/>
          <w:sz w:val="36"/>
          <w:szCs w:val="36"/>
        </w:rPr>
        <w:t> </w:t>
      </w:r>
      <w:r w:rsidR="00F2622F" w:rsidRPr="00F2622F">
        <w:rPr>
          <w:rFonts w:ascii="Microsoft GothicNeo" w:eastAsia="Microsoft GothicNeo" w:hAnsi="Microsoft GothicNeo" w:cs="Microsoft GothicNeo"/>
          <w:b/>
          <w:bCs/>
          <w:sz w:val="40"/>
          <w:szCs w:val="40"/>
        </w:rPr>
        <w:t>Carbon Emissions Assessor Qualification</w:t>
      </w:r>
    </w:p>
    <w:p w14:paraId="526CCC23" w14:textId="2981BF70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17B212" wp14:editId="4320A712">
                <wp:simplePos x="0" y="0"/>
                <wp:positionH relativeFrom="margin">
                  <wp:align>center</wp:align>
                </wp:positionH>
                <wp:positionV relativeFrom="paragraph">
                  <wp:posOffset>284480</wp:posOffset>
                </wp:positionV>
                <wp:extent cx="5762625" cy="123825"/>
                <wp:effectExtent l="0" t="0" r="28575" b="28575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rect w14:anchorId="03E63917" id="직사각형 4" o:spid="_x0000_s1026" style="position:absolute;left:0;text-align:left;margin-left:0;margin-top:22.4pt;width:453.75pt;height:9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32E0420B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</w:p>
    <w:p w14:paraId="605265FA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41F1AA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84F96DF" w14:textId="693E32EA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123423FC" w14:textId="75554061" w:rsidR="00F2622F" w:rsidRDefault="00F2622F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6293AE2A" w14:textId="77777777" w:rsidR="00F2622F" w:rsidRDefault="00F2622F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hint="eastAsia"/>
          <w:b/>
          <w:sz w:val="48"/>
        </w:rPr>
      </w:pPr>
    </w:p>
    <w:p w14:paraId="305BC70C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BEFEFA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0291E538" w14:textId="77777777" w:rsidR="00D943E9" w:rsidRDefault="00D943E9" w:rsidP="0006367D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rPr>
          <w:b/>
          <w:sz w:val="48"/>
        </w:rPr>
      </w:pPr>
    </w:p>
    <w:p w14:paraId="32133557" w14:textId="272E343A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sz w:val="18"/>
          <w:szCs w:val="20"/>
        </w:rPr>
      </w:pPr>
      <w:r w:rsidRPr="0006367D">
        <w:rPr>
          <w:rFonts w:ascii="Microsoft GothicNeo" w:eastAsia="Microsoft GothicNeo" w:hAnsi="Microsoft GothicNeo" w:cs="Microsoft GothicNeo"/>
          <w:b/>
          <w:sz w:val="44"/>
          <w:szCs w:val="20"/>
        </w:rPr>
        <w:t>20</w:t>
      </w:r>
      <w:r w:rsidR="00B804FD" w:rsidRPr="0006367D">
        <w:rPr>
          <w:rFonts w:ascii="Microsoft GothicNeo" w:eastAsia="Microsoft GothicNeo" w:hAnsi="Microsoft GothicNeo" w:cs="Microsoft GothicNeo"/>
          <w:b/>
          <w:sz w:val="44"/>
          <w:szCs w:val="20"/>
        </w:rPr>
        <w:t>2</w:t>
      </w:r>
      <w:r w:rsidR="00002E91" w:rsidRPr="0006367D">
        <w:rPr>
          <w:rFonts w:ascii="Microsoft GothicNeo" w:eastAsia="Microsoft GothicNeo" w:hAnsi="Microsoft GothicNeo" w:cs="Microsoft GothicNeo" w:hint="eastAsia"/>
          <w:b/>
          <w:sz w:val="44"/>
          <w:szCs w:val="20"/>
        </w:rPr>
        <w:t>4</w:t>
      </w:r>
    </w:p>
    <w:p w14:paraId="25F21397" w14:textId="77777777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b/>
          <w:sz w:val="44"/>
          <w:szCs w:val="20"/>
        </w:rPr>
      </w:pPr>
    </w:p>
    <w:p w14:paraId="52E64F30" w14:textId="77777777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b/>
          <w:sz w:val="44"/>
          <w:szCs w:val="20"/>
        </w:rPr>
      </w:pPr>
    </w:p>
    <w:p w14:paraId="6878BB47" w14:textId="77777777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b/>
          <w:sz w:val="44"/>
          <w:szCs w:val="20"/>
        </w:rPr>
      </w:pPr>
    </w:p>
    <w:p w14:paraId="7AB580A2" w14:textId="77777777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b/>
          <w:sz w:val="44"/>
          <w:szCs w:val="20"/>
        </w:rPr>
      </w:pPr>
    </w:p>
    <w:p w14:paraId="2014D1FF" w14:textId="77777777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sz w:val="18"/>
          <w:szCs w:val="20"/>
        </w:rPr>
      </w:pPr>
      <w:r w:rsidRPr="0006367D">
        <w:rPr>
          <w:rFonts w:ascii="Microsoft GothicNeo" w:eastAsia="Microsoft GothicNeo" w:hAnsi="Microsoft GothicNeo" w:cs="Microsoft GothicNeo"/>
          <w:b/>
          <w:sz w:val="44"/>
          <w:szCs w:val="20"/>
        </w:rPr>
        <w:t>SCC</w:t>
      </w:r>
    </w:p>
    <w:p w14:paraId="59C8E2F3" w14:textId="77777777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sz w:val="18"/>
          <w:szCs w:val="20"/>
        </w:rPr>
      </w:pPr>
      <w:r w:rsidRPr="0006367D">
        <w:rPr>
          <w:rFonts w:ascii="Microsoft GothicNeo" w:eastAsia="Microsoft GothicNeo" w:hAnsi="Microsoft GothicNeo" w:cs="Microsoft GothicNeo"/>
          <w:b/>
          <w:sz w:val="44"/>
          <w:szCs w:val="20"/>
        </w:rPr>
        <w:t>IQCS</w:t>
      </w:r>
    </w:p>
    <w:p w14:paraId="0AB770C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132F3B1C" w14:textId="067C3FC7" w:rsidR="00410533" w:rsidRDefault="00410533">
      <w:pPr>
        <w:pStyle w:val="a3"/>
        <w:rPr>
          <w:rFonts w:ascii="Times New Roman" w:eastAsiaTheme="minorEastAsia"/>
        </w:rPr>
      </w:pPr>
    </w:p>
    <w:p w14:paraId="67A75D61" w14:textId="1AB632E6" w:rsidR="00D943E9" w:rsidRDefault="00D943E9">
      <w:pPr>
        <w:pStyle w:val="a3"/>
        <w:rPr>
          <w:rFonts w:ascii="Times New Roman" w:eastAsiaTheme="minorEastAsia"/>
        </w:rPr>
      </w:pPr>
    </w:p>
    <w:p w14:paraId="1EC83A72" w14:textId="77777777" w:rsidR="00D943E9" w:rsidRPr="00D943E9" w:rsidRDefault="00D943E9">
      <w:pPr>
        <w:pStyle w:val="a3"/>
        <w:rPr>
          <w:rFonts w:ascii="Times New Roman" w:eastAsiaTheme="minorEastAsia"/>
        </w:rPr>
      </w:pPr>
    </w:p>
    <w:p w14:paraId="15FB59AC" w14:textId="636CD2D8" w:rsidR="00410533" w:rsidRPr="00EC200A" w:rsidRDefault="0023254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16" w:lineRule="auto"/>
        <w:jc w:val="center"/>
        <w:rPr>
          <w:rFonts w:ascii="Yu Gothic Medium" w:eastAsia="Yu Gothic Medium" w:hAnsi="Yu Gothic Medium"/>
        </w:rPr>
      </w:pPr>
      <w:r w:rsidRPr="00EC200A">
        <w:rPr>
          <w:rFonts w:ascii="맑은 고딕" w:eastAsia="맑은 고딕" w:hAnsi="맑은 고딕" w:cs="맑은 고딕" w:hint="eastAsia"/>
          <w:b/>
          <w:sz w:val="40"/>
        </w:rPr>
        <w:lastRenderedPageBreak/>
        <w:t>출제기준</w:t>
      </w:r>
      <w:r w:rsidRPr="00EC200A">
        <w:rPr>
          <w:rFonts w:ascii="Yu Gothic Medium" w:eastAsia="Yu Gothic Medium" w:hAnsi="Yu Gothic Medium"/>
          <w:b/>
          <w:sz w:val="40"/>
        </w:rPr>
        <w:t xml:space="preserve"> </w:t>
      </w:r>
      <w:bookmarkStart w:id="1" w:name="_Hlk183693545"/>
      <w:r w:rsidR="00557337" w:rsidRPr="00EC200A">
        <w:rPr>
          <w:rFonts w:ascii="Yu Gothic Medium" w:eastAsia="Yu Gothic Medium" w:hAnsi="Yu Gothic Medium"/>
          <w:b/>
          <w:sz w:val="40"/>
        </w:rPr>
        <w:t xml:space="preserve">Test </w:t>
      </w:r>
      <w:bookmarkEnd w:id="1"/>
      <w:r w:rsidR="00557337" w:rsidRPr="00EC200A">
        <w:rPr>
          <w:rFonts w:ascii="Yu Gothic Medium" w:eastAsia="Yu Gothic Medium" w:hAnsi="Yu Gothic Medium"/>
          <w:b/>
          <w:sz w:val="40"/>
        </w:rPr>
        <w:t>Criteria</w:t>
      </w:r>
    </w:p>
    <w:p w14:paraId="661010A3" w14:textId="5B32F1ED" w:rsidR="00F2622F" w:rsidRDefault="00F2622F" w:rsidP="00F2622F">
      <w:pPr>
        <w:spacing w:line="240" w:lineRule="auto"/>
        <w:ind w:left="390"/>
        <w:jc w:val="left"/>
        <w:rPr>
          <w:rFonts w:ascii="Times New Roman" w:hAnsi="Times New Roman" w:cs="Times New Roman"/>
          <w:kern w:val="0"/>
        </w:rPr>
      </w:pPr>
      <w:proofErr w:type="gramStart"/>
      <w:r>
        <w:rPr>
          <w:b/>
        </w:rPr>
        <w:t>&lt;</w:t>
      </w:r>
      <w:r>
        <w:rPr>
          <w:b/>
          <w:color w:val="000000" w:themeColor="text1"/>
        </w:rPr>
        <w:t xml:space="preserve"> 표</w:t>
      </w:r>
      <w:proofErr w:type="gramEnd"/>
      <w:r>
        <w:rPr>
          <w:b/>
          <w:color w:val="000000" w:themeColor="text1"/>
        </w:rPr>
        <w:t xml:space="preserve"> 1-1</w:t>
      </w:r>
      <w:r>
        <w:rPr>
          <w:b/>
          <w:color w:val="FF0000"/>
        </w:rPr>
        <w:t xml:space="preserve"> </w:t>
      </w:r>
      <w:r>
        <w:rPr>
          <w:b/>
        </w:rPr>
        <w:t>&gt;/</w:t>
      </w:r>
      <w:r>
        <w:rPr>
          <w:rFonts w:ascii="Times New Roman" w:hAnsi="Times New Roman" w:cs="Times New Roman"/>
          <w:kern w:val="0"/>
        </w:rPr>
        <w:t>&lt;Table 1-1&gt;</w:t>
      </w:r>
      <w:r>
        <w:rPr>
          <w:rFonts w:ascii="Times New Roman" w:hAnsi="Times New Roman" w:cs="Times New Roman"/>
          <w:kern w:val="0"/>
        </w:rPr>
        <w:t xml:space="preserve"> </w:t>
      </w:r>
      <w:r w:rsidRPr="00143EA9">
        <w:rPr>
          <w:rFonts w:ascii="Times New Roman" w:hAnsi="Times New Roman" w:cs="Times New Roman"/>
          <w:kern w:val="0"/>
          <w:sz w:val="32"/>
          <w:szCs w:val="32"/>
        </w:rPr>
        <w:t>(</w:t>
      </w:r>
      <w:r w:rsidRPr="00143EA9">
        <w:rPr>
          <w:rFonts w:ascii="Times New Roman" w:hAnsi="Times New Roman" w:cs="Times New Roman"/>
          <w:kern w:val="0"/>
          <w:sz w:val="32"/>
          <w:szCs w:val="32"/>
        </w:rPr>
        <w:t>필기</w:t>
      </w:r>
      <w:r w:rsidRPr="00143EA9">
        <w:rPr>
          <w:rFonts w:ascii="Times New Roman" w:hAnsi="Times New Roman" w:cs="Times New Roman"/>
          <w:kern w:val="0"/>
          <w:sz w:val="32"/>
          <w:szCs w:val="32"/>
        </w:rPr>
        <w:t xml:space="preserve">) </w:t>
      </w:r>
      <w:r w:rsidRPr="00143EA9">
        <w:rPr>
          <w:rFonts w:ascii="Times New Roman" w:hAnsi="Times New Roman" w:cs="Times New Roman"/>
          <w:kern w:val="0"/>
          <w:sz w:val="32"/>
          <w:szCs w:val="32"/>
        </w:rPr>
        <w:t>1</w:t>
      </w:r>
      <w:r w:rsidR="00143EA9" w:rsidRPr="00143EA9">
        <w:rPr>
          <w:rFonts w:ascii="Times New Roman" w:hAnsi="Times New Roman" w:cs="Times New Roman"/>
          <w:kern w:val="0"/>
          <w:sz w:val="32"/>
          <w:szCs w:val="32"/>
          <w:vertAlign w:val="superscript"/>
        </w:rPr>
        <w:t>st</w:t>
      </w:r>
      <w:r w:rsidR="00143EA9" w:rsidRPr="00143EA9">
        <w:rPr>
          <w:rFonts w:ascii="Times New Roman" w:hAnsi="Times New Roman" w:cs="Times New Roman"/>
          <w:kern w:val="0"/>
          <w:sz w:val="32"/>
          <w:szCs w:val="32"/>
        </w:rPr>
        <w:t xml:space="preserve">  </w:t>
      </w:r>
      <w:r w:rsidRPr="00143EA9">
        <w:rPr>
          <w:rFonts w:ascii="Times New Roman" w:hAnsi="Times New Roman" w:cs="Times New Roman"/>
          <w:kern w:val="0"/>
          <w:sz w:val="32"/>
          <w:szCs w:val="32"/>
        </w:rPr>
        <w:t>Written Test</w:t>
      </w:r>
    </w:p>
    <w:tbl>
      <w:tblPr>
        <w:tblOverlap w:val="never"/>
        <w:tblW w:w="10455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308"/>
        <w:gridCol w:w="1418"/>
        <w:gridCol w:w="1702"/>
        <w:gridCol w:w="1702"/>
        <w:gridCol w:w="2695"/>
        <w:gridCol w:w="850"/>
        <w:gridCol w:w="780"/>
      </w:tblGrid>
      <w:tr w:rsidR="00F2622F" w14:paraId="10BADFD3" w14:textId="77777777" w:rsidTr="00F2622F">
        <w:trPr>
          <w:trHeight w:val="360"/>
          <w:tblHeader/>
        </w:trPr>
        <w:tc>
          <w:tcPr>
            <w:tcW w:w="2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15B19FB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직무활용분야</w:t>
            </w:r>
          </w:p>
          <w:p w14:paraId="6F0060B6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Field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8B1E99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경영분야</w:t>
            </w:r>
          </w:p>
          <w:p w14:paraId="0021D6C9" w14:textId="77777777" w:rsidR="00F2622F" w:rsidRDefault="00F2622F" w:rsidP="00F2622F">
            <w:pPr>
              <w:wordWrap/>
              <w:autoSpaceDE/>
              <w:spacing w:after="0" w:line="240" w:lineRule="auto"/>
              <w:ind w:firstLineChars="50" w:firstLine="98"/>
              <w:rPr>
                <w:rFonts w:ascii="Times New Roman" w:eastAsia="바탕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bCs/>
                <w:color w:val="000000"/>
              </w:rPr>
              <w:t>Management area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D399298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자격명칭</w:t>
            </w:r>
          </w:p>
          <w:p w14:paraId="14B9A631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Qualification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12966EA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맑은 고딕" w:eastAsia="맑은 고딕" w:hAnsi="맑은 고딕" w:cs="Times New Roman"/>
                <w:b/>
                <w:bCs/>
                <w:color w:val="000000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color w:val="000000"/>
              </w:rPr>
              <w:t>탄소배출평가사</w:t>
            </w:r>
          </w:p>
          <w:p w14:paraId="1C5DF2EE" w14:textId="77777777" w:rsidR="00F2622F" w:rsidRDefault="00F2622F" w:rsidP="00F2622F">
            <w:pPr>
              <w:tabs>
                <w:tab w:val="left" w:pos="800"/>
              </w:tabs>
              <w:wordWrap/>
              <w:snapToGrid w:val="0"/>
              <w:spacing w:after="0" w:line="240" w:lineRule="auto"/>
              <w:jc w:val="center"/>
              <w:rPr>
                <w:rFonts w:ascii="Times New Roman" w:eastAsia="한컴바탕" w:hAnsi="Times New Roman" w:cs="Times New Roman" w:hint="eastAsia"/>
                <w:color w:val="00000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</w:rPr>
              <w:t>C</w:t>
            </w:r>
            <w:r>
              <w:rPr>
                <w:rFonts w:ascii="Times New Roman" w:eastAsia="한컴바탕" w:hAnsi="Times New Roman" w:cs="Times New Roman"/>
                <w:b/>
                <w:bCs/>
                <w:color w:val="000000"/>
              </w:rPr>
              <w:t xml:space="preserve">arbon 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</w:rPr>
              <w:t>E</w:t>
            </w:r>
            <w:r>
              <w:rPr>
                <w:rFonts w:ascii="Times New Roman" w:eastAsia="한컴바탕" w:hAnsi="Times New Roman" w:cs="Times New Roman"/>
                <w:b/>
                <w:bCs/>
                <w:color w:val="000000"/>
              </w:rPr>
              <w:t xml:space="preserve">missions 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</w:rPr>
              <w:t>A</w:t>
            </w:r>
            <w:r>
              <w:rPr>
                <w:rFonts w:ascii="Times New Roman" w:eastAsia="한컴바탕" w:hAnsi="Times New Roman" w:cs="Times New Roman"/>
                <w:b/>
                <w:bCs/>
                <w:color w:val="000000"/>
              </w:rPr>
              <w:t>ssessor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B3D58B8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적용기간</w:t>
            </w:r>
            <w:r>
              <w:rPr>
                <w:rFonts w:ascii="Times New Roman" w:eastAsia="맑은 고딕" w:hAnsi="Times New Roman" w:cs="Times New Roman"/>
                <w:b/>
                <w:color w:val="000000"/>
              </w:rPr>
              <w:t>Valid date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B8176E4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2024</w:t>
            </w:r>
          </w:p>
        </w:tc>
      </w:tr>
      <w:tr w:rsidR="00F2622F" w14:paraId="68B43004" w14:textId="77777777" w:rsidTr="00F2622F">
        <w:trPr>
          <w:trHeight w:val="360"/>
          <w:tblHeader/>
        </w:trPr>
        <w:tc>
          <w:tcPr>
            <w:tcW w:w="2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C2950B4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시험방법</w:t>
            </w:r>
          </w:p>
          <w:p w14:paraId="080A0C4B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Exam type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4865950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객관식</w:t>
            </w:r>
          </w:p>
          <w:p w14:paraId="311D1127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Multiple choice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327DCC2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문항</w:t>
            </w:r>
            <w:r>
              <w:rPr>
                <w:rFonts w:ascii="Times New Roman" w:eastAsia="맑은 고딕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수</w:t>
            </w:r>
          </w:p>
          <w:p w14:paraId="6B4CE547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No. of Ques.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004B6BA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40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E2C0A1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시험시간</w:t>
            </w:r>
          </w:p>
          <w:p w14:paraId="4904D022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Exam hour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8B1826A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60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분</w:t>
            </w:r>
          </w:p>
          <w:p w14:paraId="2CE50316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60 minutes</w:t>
            </w:r>
          </w:p>
        </w:tc>
      </w:tr>
      <w:tr w:rsidR="00F2622F" w14:paraId="6F408EDE" w14:textId="77777777" w:rsidTr="00F2622F">
        <w:trPr>
          <w:trHeight w:val="360"/>
          <w:tblHeader/>
        </w:trPr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3A2FF2A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분야</w:t>
            </w:r>
          </w:p>
          <w:p w14:paraId="7F23D5CE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Sector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CCE4117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대</w:t>
            </w:r>
            <w:r>
              <w:rPr>
                <w:rFonts w:ascii="Times New Roman" w:eastAsia="맑은 고딕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항목</w:t>
            </w:r>
          </w:p>
          <w:p w14:paraId="2FA3CF92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Title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A5EE111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중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항목</w:t>
            </w:r>
          </w:p>
          <w:p w14:paraId="64ED1886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Subtitle</w:t>
            </w:r>
          </w:p>
        </w:tc>
        <w:tc>
          <w:tcPr>
            <w:tcW w:w="4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6D2B43A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세부항목</w:t>
            </w:r>
          </w:p>
          <w:p w14:paraId="0C591653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Detail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0BA2E5D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문항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수</w:t>
            </w:r>
          </w:p>
          <w:p w14:paraId="1191992E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No. of Ques.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9AE22B3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비율</w:t>
            </w:r>
          </w:p>
          <w:p w14:paraId="4875EE37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Distribution</w:t>
            </w:r>
          </w:p>
        </w:tc>
      </w:tr>
      <w:tr w:rsidR="00F2622F" w14:paraId="4B2E6321" w14:textId="77777777" w:rsidTr="00F2622F">
        <w:trPr>
          <w:trHeight w:val="157"/>
        </w:trPr>
        <w:tc>
          <w:tcPr>
            <w:tcW w:w="13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B5C127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바탕" w:hAnsi="Times New Roman" w:cs="Times New Roman"/>
                <w:b/>
                <w:bCs/>
                <w:color w:val="000000"/>
              </w:rPr>
              <w:t>Common area</w:t>
            </w:r>
            <w:r>
              <w:rPr>
                <w:rFonts w:ascii="Times New Roman" w:eastAsia="바탕" w:hAnsi="Times New Roman" w:cs="Times New Roman"/>
                <w:b/>
                <w:bCs/>
                <w:color w:val="000000"/>
              </w:rPr>
              <w:br/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공통분야</w:t>
            </w:r>
          </w:p>
          <w:p w14:paraId="49BFBB3A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</w:p>
          <w:p w14:paraId="5B7E738A" w14:textId="77777777" w:rsidR="00F2622F" w:rsidRDefault="00F2622F" w:rsidP="00F2622F">
            <w:pPr>
              <w:wordWrap/>
              <w:autoSpaceDE/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bCs/>
                <w:color w:val="000000"/>
              </w:rPr>
              <w:t>Management area</w:t>
            </w:r>
            <w:r>
              <w:rPr>
                <w:rFonts w:ascii="Times New Roman" w:eastAsia="바탕" w:hAnsi="Times New Roman" w:cs="Times New Roman"/>
                <w:b/>
                <w:bCs/>
                <w:color w:val="000000"/>
              </w:rPr>
              <w:br/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경영분야</w:t>
            </w:r>
          </w:p>
          <w:p w14:paraId="1D235C50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99211B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Climate Change Investigation</w:t>
            </w:r>
          </w:p>
          <w:p w14:paraId="3D9803EB" w14:textId="77777777" w:rsidR="00F2622F" w:rsidRDefault="00F2622F" w:rsidP="00F2622F">
            <w:pPr>
              <w:tabs>
                <w:tab w:val="left" w:pos="800"/>
              </w:tabs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</w:rPr>
              <w:t>기후변화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</w:rPr>
              <w:t>조사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BDB12A2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Understand Climate Change</w:t>
            </w:r>
          </w:p>
          <w:p w14:paraId="6E669688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</w:rPr>
              <w:t>기후변화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</w:rPr>
              <w:t>파악하기</w:t>
            </w:r>
          </w:p>
        </w:tc>
        <w:tc>
          <w:tcPr>
            <w:tcW w:w="4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A9DCC2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 xml:space="preserve">Understanding Climate Change </w:t>
            </w:r>
          </w:p>
          <w:p w14:paraId="3F86FA55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기후변화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이해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83E7276" w14:textId="77777777" w:rsidR="00F2622F" w:rsidRDefault="00F2622F" w:rsidP="00F2622F">
            <w:pPr>
              <w:tabs>
                <w:tab w:val="left" w:pos="800"/>
              </w:tabs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EB9DBB4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15.0</w:t>
            </w:r>
          </w:p>
        </w:tc>
      </w:tr>
      <w:tr w:rsidR="00F2622F" w14:paraId="4C42694E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DC18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81732E3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D08012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722564B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Climate Change Phenomenon</w:t>
            </w:r>
          </w:p>
          <w:p w14:paraId="2B555C94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기후변화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현상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CD71B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890F63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76ADE4FF" w14:textId="77777777" w:rsidTr="00F2622F">
        <w:trPr>
          <w:trHeight w:val="268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EC08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8BE050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CD346D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0517E86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Climate change impacts</w:t>
            </w:r>
          </w:p>
          <w:p w14:paraId="716F9B0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기후변화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영향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19BCFF5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185D7A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15FBF988" w14:textId="77777777" w:rsidTr="00F2622F">
        <w:trPr>
          <w:trHeight w:val="275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6FC9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085846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D361353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Identify measures to respond to climate change</w:t>
            </w:r>
          </w:p>
          <w:p w14:paraId="7E904D29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기후변화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대응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방안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파악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ED2153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Mitigation measures</w:t>
            </w:r>
          </w:p>
          <w:p w14:paraId="24241158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완화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방안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BA2C8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F4BB21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03783D7D" w14:textId="77777777" w:rsidTr="00F2622F">
        <w:trPr>
          <w:trHeight w:val="14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0981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1F89C33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98D408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AF2039D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Adaptation plan</w:t>
            </w:r>
          </w:p>
          <w:p w14:paraId="6181862F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적응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방안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05A57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AACC9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4F5A93DA" w14:textId="77777777" w:rsidTr="00F2622F">
        <w:trPr>
          <w:trHeight w:val="14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B9C75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20E094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F85A070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Know international agreements</w:t>
            </w:r>
          </w:p>
          <w:p w14:paraId="1468A768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국제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협약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파악하기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DEAF589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International social trends and prospects</w:t>
            </w:r>
          </w:p>
          <w:p w14:paraId="09DA3774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국제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사회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동향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및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전망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8E16D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D0EE45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2F6A5B0B" w14:textId="77777777" w:rsidTr="00F2622F">
        <w:trPr>
          <w:trHeight w:val="14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6FF8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8E5455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EA1108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03547E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Carbon Emissions market status and outlook</w:t>
            </w:r>
          </w:p>
          <w:p w14:paraId="3ECD5CFC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탄소시장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현황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및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전망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775091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FEA6D2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21D4099F" w14:textId="77777777" w:rsidTr="00F2622F">
        <w:trPr>
          <w:trHeight w:val="14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381B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904700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A4B4E0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5FD624C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Greenhouse gas emissions status and response policies of major countries</w:t>
            </w:r>
          </w:p>
          <w:p w14:paraId="54B0CBE9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주요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국가들의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온실가스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배출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현황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및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대응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정책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D8B7C5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B2EEA0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452E5B22" w14:textId="77777777" w:rsidTr="00F2622F">
        <w:trPr>
          <w:trHeight w:val="14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1E9C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8F19EE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868EAB1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Understand domestic policies</w:t>
            </w:r>
          </w:p>
          <w:p w14:paraId="5C0050AE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국내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정책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파악하기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240EE3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Greenhouse gas emissions status and characteristics by domestic sector</w:t>
            </w:r>
          </w:p>
          <w:p w14:paraId="695BCE9D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국내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부문별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온실가스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배출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현황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및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특징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12471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23CE51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3A984F52" w14:textId="77777777" w:rsidTr="00F2622F">
        <w:trPr>
          <w:trHeight w:val="14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B10C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C6F6B9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97EB29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C96B3BB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Domestic laws and regulations related to climate change response</w:t>
            </w:r>
          </w:p>
          <w:p w14:paraId="3C79FB74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기후변화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대응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관련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국내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법령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EB067F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091F60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10A0537D" w14:textId="77777777" w:rsidTr="00F2622F">
        <w:trPr>
          <w:trHeight w:val="14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7E265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524FBD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6DEDF1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2272F2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Major domestic policies</w:t>
            </w:r>
          </w:p>
          <w:p w14:paraId="17A0934B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국내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주요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정책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3F74F3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76337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655E98B9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FA94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AFE75A3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 xml:space="preserve">Greenhouse gas monitoring </w:t>
            </w:r>
          </w:p>
          <w:p w14:paraId="0EF3F4DD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온실가스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모니터링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005857F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Understand the type of monitoring</w:t>
            </w:r>
          </w:p>
          <w:p w14:paraId="2EDF305B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모니터링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유형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파악하기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34ED705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Identify greenhouse gas emission processes and emission characteristics</w:t>
            </w:r>
          </w:p>
          <w:p w14:paraId="429BAAFD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온실가스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배출공정과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배출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특성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파악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8FB9362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5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5210E3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12.5</w:t>
            </w:r>
          </w:p>
        </w:tc>
      </w:tr>
      <w:tr w:rsidR="00F2622F" w14:paraId="7CA9FEFE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5DD4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6D5DD9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5A358C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69293FA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Determine Monitoring Type</w:t>
            </w:r>
          </w:p>
          <w:p w14:paraId="0043C00E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모니터링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유형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결정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22B9195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C7CD953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3D3E6A6F" w14:textId="77777777" w:rsidTr="00F2622F">
        <w:trPr>
          <w:trHeight w:val="70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85F2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657C91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0C95FD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Establish a monitoring plan</w:t>
            </w:r>
          </w:p>
          <w:p w14:paraId="686EFD8B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모니터링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계획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수립하기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01A50D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Establishment of monitoring plan according to type</w:t>
            </w:r>
          </w:p>
          <w:p w14:paraId="2B259840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유형에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따른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모니터링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계획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수립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C4E8F63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CDFB563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3443392A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60B8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7740BE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F9BE63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D09C683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Establish procedures for carrying out monitoring plans</w:t>
            </w:r>
          </w:p>
          <w:p w14:paraId="5B1174AB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모니터링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계획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수행을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위한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절차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수립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7B59F3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DAA95D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082E6FCB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4D4D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8968BC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27E4B28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Measure and analyze</w:t>
            </w:r>
          </w:p>
          <w:p w14:paraId="021617F9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측정·분석하기</w:t>
            </w:r>
            <w:proofErr w:type="spellEnd"/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4A26827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Greenhouse gas measurement and collection of measurement data</w:t>
            </w:r>
          </w:p>
          <w:p w14:paraId="05825898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온실가스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측정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및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측정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자료의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수집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8D811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39DCF8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394F0B5B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FD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565CA8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D17144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971B7F7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Analysis and utilization of measurement</w:t>
            </w:r>
          </w:p>
          <w:p w14:paraId="2AAB6635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측정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자료의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분석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및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활용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C7CD32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BBE299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664F0D0C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3790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F7BD23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Emissions calculation</w:t>
            </w:r>
          </w:p>
          <w:p w14:paraId="6B1FEA9D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배출량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산정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2786F76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Determine how to calculate emissions</w:t>
            </w:r>
          </w:p>
          <w:p w14:paraId="2158E766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배출량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산정방법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결정하기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AB1EC40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Classification of direct and indirect emission sources</w:t>
            </w:r>
          </w:p>
          <w:p w14:paraId="46C135EE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</w:rPr>
              <w:t>직·간접</w:t>
            </w:r>
            <w:proofErr w:type="spellEnd"/>
            <w:r>
              <w:rPr>
                <w:rFonts w:ascii="Times New Roman" w:eastAsia="맑은 고딕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맑은 고딕" w:hAnsi="Times New Roman" w:cs="Times New Roman" w:hint="eastAsia"/>
              </w:rPr>
              <w:t>배출원</w:t>
            </w:r>
            <w:proofErr w:type="spellEnd"/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구분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D3ECDC3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D68BE07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17.5</w:t>
            </w:r>
          </w:p>
        </w:tc>
      </w:tr>
      <w:tr w:rsidR="00F2622F" w14:paraId="57B3E3E7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484F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5DB80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7696BCF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Decide on activity materials</w:t>
            </w:r>
          </w:p>
          <w:p w14:paraId="2259ECC9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활동자료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결정하기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EDDAAAA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Activity data calculation level and measurement uncertainty identification</w:t>
            </w:r>
          </w:p>
          <w:p w14:paraId="48E93F2F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활동자료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산정등급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및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맑은 고딕" w:hAnsi="Times New Roman" w:cs="Times New Roman" w:hint="eastAsia"/>
              </w:rPr>
              <w:t>측정불확도</w:t>
            </w:r>
            <w:proofErr w:type="spellEnd"/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식별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729B8A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69CC81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618E7A8F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B09C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2F40B7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7688FB9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5E8E97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Determine the type and method of monitoring</w:t>
            </w:r>
          </w:p>
          <w:p w14:paraId="6390FD49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모니터링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유형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및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방법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결정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C51CFD5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9EF0F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754DFAD3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0A98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E7450E5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504B8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66DD721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Determination of scope and activity data of benchmark (BM)</w:t>
            </w:r>
          </w:p>
          <w:p w14:paraId="2EE2CE1A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벤치마크</w:t>
            </w:r>
            <w:r>
              <w:rPr>
                <w:rFonts w:ascii="Times New Roman" w:eastAsia="맑은 고딕" w:hAnsi="Times New Roman" w:cs="Times New Roman"/>
              </w:rPr>
              <w:t>(BM)</w:t>
            </w:r>
            <w:r>
              <w:rPr>
                <w:rFonts w:ascii="Times New Roman" w:eastAsia="맑은 고딕" w:hAnsi="Times New Roman" w:cs="Times New Roman" w:hint="eastAsia"/>
              </w:rPr>
              <w:t>의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범위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및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활동자료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결정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E098F5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FCDCD6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690F16C2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C6E0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35183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EEEFFD9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Determine emission factors</w:t>
            </w:r>
          </w:p>
          <w:p w14:paraId="41DA0A10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배출계수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결정하기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C0E6AB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Determination of emission coefficient for each emission facility</w:t>
            </w:r>
          </w:p>
          <w:p w14:paraId="575E2CAD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배출시설별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배출계수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결정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2E4BAA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BDA1973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7A3047A5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9035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0320BE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AFF7AF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1CD1E9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Development of business site-specific emission factors</w:t>
            </w:r>
          </w:p>
          <w:p w14:paraId="6AADA75E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사업장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고유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배출계수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개발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2FAA52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9F9BF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5369CDF5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9861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DB0C6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478C881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Determine emissions</w:t>
            </w:r>
          </w:p>
          <w:p w14:paraId="38B0CFF6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배출량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결정하기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226D4B3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Determination of emissions</w:t>
            </w:r>
          </w:p>
          <w:p w14:paraId="56BACA0B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배출량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결정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6E5DAF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0D2C5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34336140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F022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3D1627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2BB24B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7CE7F0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Understanding what is excluded from emissions calculations</w:t>
            </w:r>
          </w:p>
          <w:p w14:paraId="22DA991D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배출량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산정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제외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대상의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이해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730A67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06F985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6E973038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6977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D8D6116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Emission assessment verification</w:t>
            </w:r>
          </w:p>
          <w:p w14:paraId="03D24CF5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배출량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평가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검증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5DEFCD1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Business plan evaluation</w:t>
            </w:r>
          </w:p>
          <w:p w14:paraId="46959F0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사업계획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평가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03168D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Evaluate the business plan</w:t>
            </w:r>
          </w:p>
          <w:p w14:paraId="128509D9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사업계획서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평가하기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4D78F98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AC71D1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5.0</w:t>
            </w:r>
          </w:p>
        </w:tc>
      </w:tr>
      <w:tr w:rsidR="00F2622F" w14:paraId="27345E42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1D79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259AB3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50AC051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Monitoring performance verification</w:t>
            </w:r>
          </w:p>
          <w:p w14:paraId="28809AA6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모니터링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실적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검증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8B9A71F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Verify monitoring performance</w:t>
            </w:r>
          </w:p>
          <w:p w14:paraId="354D41C7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모니터링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실적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검증하기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E1503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1D082B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4EA4449F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0DC6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E4076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AFCC5CC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Verification of greenhouse gas emissions at business sites</w:t>
            </w:r>
          </w:p>
          <w:p w14:paraId="6E3CF29B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사업장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온실가스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배출량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검증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3419CC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Verify greenhouse gas emissions at your workplace</w:t>
            </w:r>
          </w:p>
          <w:p w14:paraId="70CE79C1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사업장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온실가스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배출량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검증하기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C21C85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7107D4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7472AFCF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96A9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BAB131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 xml:space="preserve">Reduction of greenhouse </w:t>
            </w:r>
            <w:r>
              <w:rPr>
                <w:rFonts w:ascii="Times New Roman" w:eastAsia="맑은 고딕" w:hAnsi="Times New Roman" w:cs="Times New Roman"/>
                <w:color w:val="000000"/>
              </w:rPr>
              <w:lastRenderedPageBreak/>
              <w:t>gases</w:t>
            </w:r>
          </w:p>
          <w:p w14:paraId="5D0883AB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온실가스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감축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AB00BF1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lastRenderedPageBreak/>
              <w:t>Greenhouse gas reduction diagnosis</w:t>
            </w:r>
          </w:p>
          <w:p w14:paraId="3EC6E7B4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lastRenderedPageBreak/>
              <w:t>온실가스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감축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진단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B3C558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lastRenderedPageBreak/>
              <w:t>Diagnose greenhouse gas reduction</w:t>
            </w:r>
          </w:p>
          <w:p w14:paraId="5EA6C2D1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온실가스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감축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진단하기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E8CC3E3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943ADE3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7.5</w:t>
            </w:r>
          </w:p>
        </w:tc>
      </w:tr>
      <w:tr w:rsidR="00F2622F" w14:paraId="23F9CB3B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F89F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AEBB23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202BA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Use alternative materials</w:t>
            </w:r>
          </w:p>
          <w:p w14:paraId="0037EA22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대체물질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이용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C1DD7DD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Use of alternative substances</w:t>
            </w:r>
          </w:p>
          <w:p w14:paraId="1FEF3E5D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대체물질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이용하기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838281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D65C31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4B17E7D9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65EA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69A7D7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FCD2D88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Use alternative processes</w:t>
            </w:r>
          </w:p>
          <w:p w14:paraId="6D587D51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대체공정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이용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6CC6E21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Use of alternative processes</w:t>
            </w:r>
          </w:p>
          <w:p w14:paraId="1BA9E2CC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대체공정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이용하기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F6E7AD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6C201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55F8C5AB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6535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57EC7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417BCE4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Process Improvement</w:t>
            </w:r>
          </w:p>
          <w:p w14:paraId="5DB655FC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공정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개선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70D989D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Improve your processes</w:t>
            </w:r>
          </w:p>
          <w:p w14:paraId="1FA48060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공정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개선하기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DDA55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61CB28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3FF223D0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423E9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6A285F9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3FA839D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Greenhouse gas treatment</w:t>
            </w:r>
          </w:p>
          <w:p w14:paraId="2C97F5ED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온실가스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처리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CC26168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Dealing with greenhouse gases</w:t>
            </w:r>
          </w:p>
          <w:p w14:paraId="281FCA98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온실가스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처리하기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6ABEDB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CCAECF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156FFA4E" w14:textId="77777777" w:rsidTr="00F2622F">
        <w:trPr>
          <w:trHeight w:val="2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4B91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84E12C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633518F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Use new and renewable energy</w:t>
            </w:r>
          </w:p>
          <w:p w14:paraId="79CC98B0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신재생에너지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이용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90A8B8D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Use of new and renewable energy</w:t>
            </w:r>
          </w:p>
          <w:p w14:paraId="6498848D" w14:textId="77777777" w:rsidR="00F2622F" w:rsidRDefault="00F2622F" w:rsidP="00F2622F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jc w:val="left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신재생에너지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이용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A21F76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41C1C2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2F4CA5FE" w14:textId="77777777" w:rsidTr="00F2622F">
        <w:trPr>
          <w:trHeight w:val="174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22D6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F54CB9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Identify emissions rights</w:t>
            </w:r>
          </w:p>
          <w:p w14:paraId="5B8D096E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배출권</w:t>
            </w:r>
            <w:proofErr w:type="spellEnd"/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파악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CAFB1F4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Identify emission boundaries</w:t>
            </w:r>
          </w:p>
          <w:p w14:paraId="0B4AB430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배출경계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파악하기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EF410C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Types of emission boundaries</w:t>
            </w:r>
          </w:p>
          <w:p w14:paraId="349F3843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배출경계의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종류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B3E2014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6192E0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10.0</w:t>
            </w:r>
          </w:p>
        </w:tc>
      </w:tr>
      <w:tr w:rsidR="00F2622F" w14:paraId="23819C40" w14:textId="77777777" w:rsidTr="00F2622F">
        <w:trPr>
          <w:trHeight w:val="443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8DC9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F84369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E30457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CE56F39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How to set emission boundaries</w:t>
            </w:r>
          </w:p>
          <w:p w14:paraId="18E8AFC2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배출경계의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설정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방법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1AB54F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4E8012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071274CE" w14:textId="77777777" w:rsidTr="00F2622F">
        <w:trPr>
          <w:trHeight w:val="340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3FD9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735835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AFCA4DB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Analyze the process</w:t>
            </w:r>
          </w:p>
          <w:p w14:paraId="694D2FE3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공정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분석하기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132F87F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Purpose and unit process of discharge facility</w:t>
            </w:r>
          </w:p>
          <w:p w14:paraId="2B740298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배출시설의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목적과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단위공정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C944E9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98F59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37AC8322" w14:textId="77777777" w:rsidTr="00F2622F">
        <w:trPr>
          <w:trHeight w:val="47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7B93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B2A133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82F1F9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2DC713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Purpose and operating conditions of discharge facility unit process</w:t>
            </w:r>
          </w:p>
          <w:p w14:paraId="2DF07179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배출시설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단위공정의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목적과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운전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조건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C3DF9A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9FA5E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2EE68201" w14:textId="77777777" w:rsidTr="00F2622F">
        <w:trPr>
          <w:trHeight w:val="195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F7EB3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91C8093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7D88C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BF614E9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Discharge facility mass balance and energy balance</w:t>
            </w:r>
          </w:p>
          <w:p w14:paraId="6A8D12D2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배출시설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물질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수지와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에너지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수지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17FCD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04CD725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6AAD16C4" w14:textId="77777777" w:rsidTr="00F2622F">
        <w:trPr>
          <w:trHeight w:val="14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638D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B8FF0E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1931AC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Understand the discharge process</w:t>
            </w:r>
          </w:p>
          <w:p w14:paraId="2D935AF8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배출공정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파악하기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159A83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Determination of greenhouse gas emission process</w:t>
            </w:r>
          </w:p>
          <w:p w14:paraId="1CD552D5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온실가스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배출공정의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결정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ED7748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A9ED70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4DD76A9E" w14:textId="77777777" w:rsidTr="00F2622F">
        <w:trPr>
          <w:trHeight w:val="33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F3F83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44440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F3A12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27A4DB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Types of greenhouse gases by emission process</w:t>
            </w:r>
          </w:p>
          <w:p w14:paraId="3904BC60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배출공정별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온실가스의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종류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BB869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2829C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5731D5EA" w14:textId="77777777" w:rsidTr="00F2622F">
        <w:trPr>
          <w:trHeight w:val="482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2197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38FEC5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C92990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Identify emissions activities</w:t>
            </w:r>
          </w:p>
          <w:p w14:paraId="7F060DC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배출활동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파악하기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4BF393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Greenhouse gas emission sources by emission process</w:t>
            </w:r>
          </w:p>
          <w:p w14:paraId="4ACC052D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배출공정별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온실가스의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배출원</w:t>
            </w:r>
            <w:proofErr w:type="spellEnd"/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FEF60B9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D5E56B9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1D83B5D5" w14:textId="77777777" w:rsidTr="00F2622F">
        <w:trPr>
          <w:trHeight w:val="57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862A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71C6E3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BC0E0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1727C7B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Mass balance analysis and determination of emission scale</w:t>
            </w:r>
          </w:p>
          <w:p w14:paraId="301E4A09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lastRenderedPageBreak/>
              <w:t>물질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수지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분석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및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규모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파악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50AFC7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183EF6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6EEE8A45" w14:textId="77777777" w:rsidTr="00F2622F">
        <w:trPr>
          <w:trHeight w:val="495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3726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AA0629" w14:textId="77777777" w:rsidR="00F2622F" w:rsidRDefault="00F2622F" w:rsidP="00F2622F">
            <w:pPr>
              <w:tabs>
                <w:tab w:val="left" w:pos="800"/>
              </w:tabs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Emissions Trading</w:t>
            </w:r>
          </w:p>
          <w:p w14:paraId="65BB13B5" w14:textId="77777777" w:rsidR="00F2622F" w:rsidRDefault="00F2622F" w:rsidP="00F2622F">
            <w:pPr>
              <w:tabs>
                <w:tab w:val="left" w:pos="800"/>
              </w:tabs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배출권</w:t>
            </w:r>
            <w:proofErr w:type="spellEnd"/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거래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EFE52A" w14:textId="77777777" w:rsidR="00F2622F" w:rsidRDefault="00F2622F" w:rsidP="00F2622F">
            <w:pPr>
              <w:tabs>
                <w:tab w:val="left" w:pos="800"/>
              </w:tabs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Understand emissions allocation</w:t>
            </w:r>
          </w:p>
          <w:p w14:paraId="12375101" w14:textId="77777777" w:rsidR="00F2622F" w:rsidRDefault="00F2622F" w:rsidP="00F2622F">
            <w:pPr>
              <w:tabs>
                <w:tab w:val="left" w:pos="800"/>
              </w:tabs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배출권</w:t>
            </w:r>
            <w:proofErr w:type="spellEnd"/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할당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파악하기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2B578C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Understanding the Kyoto Protocol</w:t>
            </w:r>
          </w:p>
          <w:p w14:paraId="6CCA7AEF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교토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의정서의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이해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EDB2460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80F52F7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15.0</w:t>
            </w:r>
          </w:p>
        </w:tc>
      </w:tr>
      <w:tr w:rsidR="00F2622F" w14:paraId="44791C73" w14:textId="77777777" w:rsidTr="00F2622F">
        <w:trPr>
          <w:trHeight w:val="393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B704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4F2D5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8AF20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0745381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Emissions allocation system and method</w:t>
            </w:r>
          </w:p>
          <w:p w14:paraId="39B46EF4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배출권</w:t>
            </w:r>
            <w:proofErr w:type="spellEnd"/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할당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체계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및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방법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A11607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7AF205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0166A315" w14:textId="77777777" w:rsidTr="00F2622F">
        <w:trPr>
          <w:trHeight w:val="756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5360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35901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E69AF3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Implement an offset project</w:t>
            </w:r>
          </w:p>
          <w:p w14:paraId="39D34434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상쇄사업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시행하기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8EC5641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Clean Development Mechanism (CDM) and Offset Projects</w:t>
            </w:r>
          </w:p>
          <w:p w14:paraId="1DB5F3E0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청정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개발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체제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>(CDM)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와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상쇄사업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859A06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16A986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42A0D59E" w14:textId="77777777" w:rsidTr="00F2622F">
        <w:trPr>
          <w:trHeight w:val="293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B1E6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1AB4C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962DA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624712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Carrying out offset projects</w:t>
            </w:r>
          </w:p>
          <w:p w14:paraId="214D4A7E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상쇄사업의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수행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D2F8C2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4209FD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35B62F1F" w14:textId="77777777" w:rsidTr="00F2622F">
        <w:trPr>
          <w:trHeight w:val="333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FF86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5A21E5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2D34627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한컴바탕" w:hAnsi="Times New Roman" w:cs="Times New Roman"/>
                <w:color w:val="000000"/>
                <w:kern w:val="0"/>
              </w:rPr>
              <w:t>Evaluate economic feasibility</w:t>
            </w:r>
          </w:p>
          <w:p w14:paraId="3E371897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</w:rPr>
              <w:t>경제성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</w:rPr>
              <w:t>평가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B72B33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Economic analysis method for greenhouse gas reduction projects</w:t>
            </w:r>
          </w:p>
          <w:p w14:paraId="28013545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온실가스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감축사업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경제성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분석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방법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165679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A42F4C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62732004" w14:textId="77777777" w:rsidTr="00F2622F">
        <w:trPr>
          <w:trHeight w:val="24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A792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468C2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7CB7B3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FA01296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Emissions Pricing</w:t>
            </w:r>
          </w:p>
          <w:p w14:paraId="7AF5E60C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배출권</w:t>
            </w:r>
            <w:proofErr w:type="spellEnd"/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가격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결정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687473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EC4796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254AFFA0" w14:textId="77777777" w:rsidTr="00F2622F">
        <w:trPr>
          <w:trHeight w:val="558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015F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78714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9DF5F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한컴바탕" w:hAnsi="Times New Roman" w:cs="Times New Roman"/>
                <w:color w:val="000000"/>
                <w:kern w:val="0"/>
              </w:rPr>
              <w:t>Trading emissions rights</w:t>
            </w:r>
          </w:p>
          <w:p w14:paraId="12F23B1C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</w:rPr>
              <w:t>배출권거래하기</w:t>
            </w:r>
            <w:proofErr w:type="spellEnd"/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1D258FE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Emission trading procedure</w:t>
            </w:r>
          </w:p>
          <w:p w14:paraId="2DACEE7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배출권거래</w:t>
            </w:r>
            <w:proofErr w:type="spellEnd"/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절차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E458ED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D86BE9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71BD9D23" w14:textId="77777777" w:rsidTr="00F2622F">
        <w:trPr>
          <w:trHeight w:val="32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D634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15B56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DD869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80211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Establishment of greenhouse gas reduction plan</w:t>
            </w:r>
          </w:p>
          <w:p w14:paraId="59828D4E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온실가스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감축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계획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수립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73D64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6F00A0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78204600" w14:textId="77777777" w:rsidTr="00F2622F">
        <w:trPr>
          <w:trHeight w:val="409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230F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5E3BB2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ind w:left="200" w:hangingChars="100" w:hanging="200"/>
              <w:jc w:val="center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</w:rPr>
              <w:t>Greenhouse Gas Report</w:t>
            </w:r>
          </w:p>
          <w:p w14:paraId="0A24D0B8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ind w:left="200" w:hangingChars="100" w:hanging="200"/>
              <w:jc w:val="center"/>
              <w:rPr>
                <w:rFonts w:ascii="Times New Roman" w:eastAsia="맑은 고딕" w:hAnsi="Times New Roman" w:cs="Times New Roman"/>
              </w:rPr>
            </w:pPr>
            <w:r>
              <w:rPr>
                <w:rFonts w:ascii="Times New Roman" w:eastAsia="맑은 고딕" w:hAnsi="Times New Roman" w:cs="Times New Roman" w:hint="eastAsia"/>
              </w:rPr>
              <w:t>온실가스</w:t>
            </w:r>
            <w:r>
              <w:rPr>
                <w:rFonts w:ascii="Times New Roman" w:eastAsia="맑은 고딕" w:hAnsi="Times New Roman" w:cs="Times New Roman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</w:rPr>
              <w:t>보고서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167C709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Understand your reporting system</w:t>
            </w:r>
          </w:p>
          <w:p w14:paraId="454B73D8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시스템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파악하기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AA7FB8F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Procedures and systems related to national greenhouse gas emissions reporting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96A91D7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869A65F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17.5</w:t>
            </w:r>
          </w:p>
        </w:tc>
      </w:tr>
      <w:tr w:rsidR="00F2622F" w14:paraId="5329DFD6" w14:textId="77777777" w:rsidTr="00F2622F">
        <w:trPr>
          <w:trHeight w:val="520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A76B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1A43E5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AB7F1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538239F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국가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온실가스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배출량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관련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절차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및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시스템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5BB6B6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214CDD9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37AE5F8F" w14:textId="77777777" w:rsidTr="00F2622F">
        <w:trPr>
          <w:trHeight w:val="876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D051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37F50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BEF80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3F4958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Voluntary reduction project system registration and reporting system 12</w:t>
            </w:r>
          </w:p>
          <w:p w14:paraId="2BED6C0B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자발적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감축사업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제도등록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및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보고시스템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12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E56A8E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D99932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6E0ADE02" w14:textId="77777777" w:rsidTr="00F2622F">
        <w:trPr>
          <w:trHeight w:val="20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4D37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81EA0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FCE2CC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Write a business plan</w:t>
            </w:r>
          </w:p>
          <w:p w14:paraId="45955911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사업계획서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작성하기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D86BA6B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Voluntary reduction project requirements</w:t>
            </w:r>
          </w:p>
          <w:p w14:paraId="04AA5B2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자발적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감축사업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요구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사항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7807E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5D3810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26507184" w14:textId="77777777" w:rsidTr="00F2622F">
        <w:trPr>
          <w:trHeight w:val="20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3F075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5C8A8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3C191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79B677D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Write a business plan</w:t>
            </w:r>
          </w:p>
          <w:p w14:paraId="5FDE01F9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사업계획서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작성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2FE85F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65829C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74C2816E" w14:textId="77777777" w:rsidTr="00F2622F">
        <w:trPr>
          <w:trHeight w:val="917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F9C6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C1331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D25220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Create an emissions calculation report</w:t>
            </w:r>
          </w:p>
          <w:p w14:paraId="57A55BC2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배출량산정보고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BDFBE9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Create an emissions calculation report</w:t>
            </w:r>
          </w:p>
          <w:p w14:paraId="7C76230F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배출량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산정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작성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B2BFBB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65AD9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5E8DAE78" w14:textId="77777777" w:rsidTr="00F2622F">
        <w:trPr>
          <w:trHeight w:val="788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C3C8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DB6368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C816E7C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Write a verification report</w:t>
            </w:r>
          </w:p>
          <w:p w14:paraId="6C7885D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검증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작성하기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6B3F13B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Preparation of verification report according to national policy</w:t>
            </w:r>
          </w:p>
          <w:p w14:paraId="203A5A26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국가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정책에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따른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검증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작성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A124F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614FF2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5A06F832" w14:textId="77777777" w:rsidTr="00F2622F">
        <w:trPr>
          <w:trHeight w:val="20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B24FB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76A6E6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ED86D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59E1C8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Preparation of business plan feasibility assessment report and verification report according to the project</w:t>
            </w:r>
          </w:p>
          <w:p w14:paraId="1537980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프로젝트에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따른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사업계획서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타당성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평가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및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검증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작성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D07E1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981222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548DEE67" w14:textId="77777777" w:rsidTr="00F2622F">
        <w:trPr>
          <w:trHeight w:val="20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C767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08DCEA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30FCD41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Create a monitoring performance report</w:t>
            </w:r>
          </w:p>
          <w:p w14:paraId="4042250F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모니터링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실적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작성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948066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Business plan review</w:t>
            </w:r>
          </w:p>
          <w:p w14:paraId="100E9BA1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사업계획서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검토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B752969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8C2644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19D6AA99" w14:textId="77777777" w:rsidTr="00F2622F">
        <w:trPr>
          <w:trHeight w:val="948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FD3EF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7274F4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FD9B85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143FFDA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Preparation of monitoring performance report for voluntary reduction project system</w:t>
            </w:r>
          </w:p>
          <w:p w14:paraId="08BB336D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자발적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감축사업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제도의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모니터링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실적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작성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B09F49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2DB805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5D981A80" w14:textId="77777777" w:rsidTr="00F2622F">
        <w:trPr>
          <w:trHeight w:val="14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B7D2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DC5B1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A0589B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 xml:space="preserve">Implementation plan, performance report </w:t>
            </w:r>
          </w:p>
          <w:p w14:paraId="5973E974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이행계획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실적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CFFB5B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Write an implementation plan.</w:t>
            </w:r>
          </w:p>
          <w:p w14:paraId="1BEAA156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이행계획서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작성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3C1A77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3CFFFE1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2622F" w14:paraId="4E05900B" w14:textId="77777777" w:rsidTr="00F2622F">
        <w:trPr>
          <w:trHeight w:val="14"/>
        </w:trPr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D907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DB2720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78DBED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09A031F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Write implementation performance report</w:t>
            </w:r>
          </w:p>
          <w:p w14:paraId="2F765E95" w14:textId="77777777" w:rsidR="00F2622F" w:rsidRDefault="00F2622F" w:rsidP="00F2622F">
            <w:pPr>
              <w:tabs>
                <w:tab w:val="left" w:pos="800"/>
              </w:tabs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이행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실적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작성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B1734F2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5723CE" w14:textId="77777777" w:rsidR="00F2622F" w:rsidRDefault="00F2622F" w:rsidP="00F262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</w:tbl>
    <w:p w14:paraId="4673D9BA" w14:textId="77777777" w:rsidR="00F2622F" w:rsidRDefault="00F2622F" w:rsidP="00F2622F">
      <w:pPr>
        <w:tabs>
          <w:tab w:val="left" w:pos="800"/>
        </w:tabs>
        <w:spacing w:after="0" w:line="240" w:lineRule="auto"/>
        <w:jc w:val="left"/>
        <w:rPr>
          <w:rFonts w:ascii="Times New Roman" w:hAnsi="Times New Roman" w:cs="Times New Roman"/>
          <w:szCs w:val="20"/>
        </w:rPr>
      </w:pPr>
    </w:p>
    <w:p w14:paraId="65748557" w14:textId="77777777" w:rsidR="00F2622F" w:rsidRDefault="00F2622F" w:rsidP="00F2622F">
      <w:pPr>
        <w:tabs>
          <w:tab w:val="left" w:pos="800"/>
        </w:tabs>
        <w:jc w:val="left"/>
        <w:rPr>
          <w:rFonts w:ascii="Times New Roman" w:hAnsi="Times New Roman" w:cs="Times New Roman"/>
          <w:szCs w:val="20"/>
        </w:rPr>
      </w:pPr>
    </w:p>
    <w:p w14:paraId="6648006B" w14:textId="551DED8C" w:rsidR="00410533" w:rsidRDefault="00410533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782EE60D" w14:textId="3A3C8AE4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3FA92492" w14:textId="56ECC36A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54119332" w14:textId="4148CF43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21441EF9" w14:textId="4D6503EF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3754BA9F" w14:textId="48883496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2C563BA1" w14:textId="033A60DD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71A2BBCC" w14:textId="0B0B8630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54279A68" w14:textId="0E5B5FC0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627505AA" w14:textId="3E673E73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19D386A4" w14:textId="62E0F248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6ABB908A" w14:textId="38A4FCEA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2C875D5F" w14:textId="6015E079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42516F6D" w14:textId="492C90E6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4DBF9B66" w14:textId="4AB97BB6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61A43B87" w14:textId="4348CE6F" w:rsidR="00F2622F" w:rsidRPr="00143EA9" w:rsidRDefault="00F2622F" w:rsidP="00F2622F">
      <w:pPr>
        <w:spacing w:line="240" w:lineRule="auto"/>
        <w:ind w:left="390"/>
        <w:jc w:val="left"/>
        <w:rPr>
          <w:rFonts w:ascii="Times New Roman" w:hAnsi="Times New Roman" w:cs="Times New Roman"/>
          <w:kern w:val="0"/>
          <w:sz w:val="28"/>
          <w:szCs w:val="28"/>
        </w:rPr>
      </w:pPr>
      <w:proofErr w:type="gramStart"/>
      <w:r>
        <w:rPr>
          <w:b/>
        </w:rPr>
        <w:lastRenderedPageBreak/>
        <w:t>&lt;</w:t>
      </w:r>
      <w:r>
        <w:rPr>
          <w:b/>
          <w:color w:val="000000" w:themeColor="text1"/>
        </w:rPr>
        <w:t xml:space="preserve"> 표</w:t>
      </w:r>
      <w:proofErr w:type="gramEnd"/>
      <w:r>
        <w:rPr>
          <w:b/>
          <w:color w:val="000000" w:themeColor="text1"/>
        </w:rPr>
        <w:t xml:space="preserve"> 1-</w:t>
      </w:r>
      <w:r>
        <w:rPr>
          <w:b/>
          <w:color w:val="000000" w:themeColor="text1"/>
        </w:rPr>
        <w:t>2</w:t>
      </w:r>
      <w:r>
        <w:rPr>
          <w:b/>
          <w:color w:val="FF0000"/>
        </w:rPr>
        <w:t xml:space="preserve"> </w:t>
      </w:r>
      <w:r>
        <w:rPr>
          <w:b/>
        </w:rPr>
        <w:t>&gt;/</w:t>
      </w:r>
      <w:r>
        <w:rPr>
          <w:rFonts w:ascii="Times New Roman" w:hAnsi="Times New Roman" w:cs="Times New Roman"/>
          <w:kern w:val="0"/>
        </w:rPr>
        <w:t>&lt;Table 1-</w:t>
      </w:r>
      <w:r>
        <w:rPr>
          <w:rFonts w:ascii="Times New Roman" w:hAnsi="Times New Roman" w:cs="Times New Roman"/>
          <w:kern w:val="0"/>
        </w:rPr>
        <w:t>2</w:t>
      </w:r>
      <w:r>
        <w:rPr>
          <w:rFonts w:ascii="Times New Roman" w:hAnsi="Times New Roman" w:cs="Times New Roman"/>
          <w:kern w:val="0"/>
        </w:rPr>
        <w:t xml:space="preserve">&gt; </w:t>
      </w:r>
      <w:r w:rsidRPr="00143EA9">
        <w:rPr>
          <w:rFonts w:ascii="Times New Roman" w:hAnsi="Times New Roman" w:cs="Times New Roman"/>
          <w:kern w:val="0"/>
          <w:sz w:val="28"/>
          <w:szCs w:val="28"/>
        </w:rPr>
        <w:t>(</w:t>
      </w:r>
      <w:r w:rsidRPr="00143EA9">
        <w:rPr>
          <w:rFonts w:ascii="Times New Roman" w:hAnsi="Times New Roman" w:cs="Times New Roman" w:hint="eastAsia"/>
          <w:kern w:val="0"/>
          <w:sz w:val="28"/>
          <w:szCs w:val="28"/>
        </w:rPr>
        <w:t>실기</w:t>
      </w:r>
      <w:r w:rsidRPr="00143EA9">
        <w:rPr>
          <w:rFonts w:ascii="Times New Roman" w:hAnsi="Times New Roman" w:cs="Times New Roman"/>
          <w:kern w:val="0"/>
          <w:sz w:val="28"/>
          <w:szCs w:val="28"/>
        </w:rPr>
        <w:t>)</w:t>
      </w:r>
      <w:r w:rsidRPr="00143EA9">
        <w:rPr>
          <w:sz w:val="28"/>
          <w:szCs w:val="28"/>
        </w:rPr>
        <w:t xml:space="preserve"> </w:t>
      </w:r>
      <w:r w:rsidR="00143EA9" w:rsidRPr="00143EA9">
        <w:rPr>
          <w:sz w:val="28"/>
          <w:szCs w:val="28"/>
        </w:rPr>
        <w:t>2</w:t>
      </w:r>
      <w:r w:rsidR="00143EA9" w:rsidRPr="00143EA9">
        <w:rPr>
          <w:sz w:val="28"/>
          <w:szCs w:val="28"/>
          <w:vertAlign w:val="superscript"/>
        </w:rPr>
        <w:t>nd</w:t>
      </w:r>
      <w:r w:rsidR="00143EA9" w:rsidRPr="00143EA9">
        <w:rPr>
          <w:sz w:val="28"/>
          <w:szCs w:val="28"/>
        </w:rPr>
        <w:t xml:space="preserve">  </w:t>
      </w:r>
      <w:r w:rsidRPr="00143EA9">
        <w:rPr>
          <w:rFonts w:ascii="Times New Roman" w:hAnsi="Times New Roman" w:cs="Times New Roman" w:hint="eastAsia"/>
          <w:kern w:val="0"/>
          <w:sz w:val="28"/>
          <w:szCs w:val="28"/>
        </w:rPr>
        <w:t>P</w:t>
      </w:r>
      <w:r w:rsidRPr="00143EA9">
        <w:rPr>
          <w:rFonts w:ascii="Times New Roman" w:hAnsi="Times New Roman" w:cs="Times New Roman"/>
          <w:kern w:val="0"/>
          <w:sz w:val="28"/>
          <w:szCs w:val="28"/>
        </w:rPr>
        <w:t xml:space="preserve">ractical </w:t>
      </w:r>
      <w:r w:rsidRPr="00143EA9">
        <w:rPr>
          <w:rFonts w:ascii="Times New Roman" w:hAnsi="Times New Roman" w:cs="Times New Roman"/>
          <w:kern w:val="0"/>
          <w:sz w:val="28"/>
          <w:szCs w:val="28"/>
        </w:rPr>
        <w:t>(</w:t>
      </w:r>
      <w:r w:rsidRPr="00143EA9">
        <w:rPr>
          <w:rFonts w:ascii="Times New Roman" w:hAnsi="Times New Roman" w:cs="Times New Roman"/>
          <w:kern w:val="0"/>
          <w:sz w:val="28"/>
          <w:szCs w:val="28"/>
        </w:rPr>
        <w:t>Written</w:t>
      </w:r>
      <w:r w:rsidRPr="00143EA9">
        <w:rPr>
          <w:rFonts w:ascii="Times New Roman" w:hAnsi="Times New Roman" w:cs="Times New Roman"/>
          <w:kern w:val="0"/>
          <w:sz w:val="28"/>
          <w:szCs w:val="28"/>
        </w:rPr>
        <w:t>)</w:t>
      </w:r>
      <w:r w:rsidRPr="00143EA9">
        <w:rPr>
          <w:rFonts w:ascii="Times New Roman" w:hAnsi="Times New Roman" w:cs="Times New Roman"/>
          <w:kern w:val="0"/>
          <w:sz w:val="28"/>
          <w:szCs w:val="28"/>
        </w:rPr>
        <w:t xml:space="preserve"> Test</w:t>
      </w:r>
    </w:p>
    <w:tbl>
      <w:tblPr>
        <w:tblpPr w:leftFromText="142" w:rightFromText="142" w:bottomFromText="160" w:vertAnchor="text" w:horzAnchor="margin" w:tblpY="163"/>
        <w:tblOverlap w:val="never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09"/>
        <w:gridCol w:w="1558"/>
        <w:gridCol w:w="1843"/>
        <w:gridCol w:w="2126"/>
        <w:gridCol w:w="2268"/>
        <w:gridCol w:w="851"/>
        <w:gridCol w:w="885"/>
      </w:tblGrid>
      <w:tr w:rsidR="00143EA9" w14:paraId="23A472AE" w14:textId="77777777" w:rsidTr="00143EA9">
        <w:trPr>
          <w:trHeight w:val="610"/>
          <w:tblHeader/>
        </w:trPr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D0DB776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bookmarkStart w:id="2" w:name="_Hlk7712674"/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직무활용분야</w:t>
            </w:r>
          </w:p>
          <w:p w14:paraId="5243F59E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b/>
                <w:color w:val="000000"/>
              </w:rPr>
              <w:t>Field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432A0BE" w14:textId="77777777" w:rsidR="00143EA9" w:rsidRDefault="00143EA9" w:rsidP="00143EA9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경영분야</w:t>
            </w:r>
          </w:p>
          <w:p w14:paraId="754D538A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Management area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28AD004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자격명칭</w:t>
            </w:r>
          </w:p>
          <w:p w14:paraId="125AFF19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b/>
                <w:color w:val="000000"/>
              </w:rPr>
              <w:t>Qualification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F92D29" w14:textId="77777777" w:rsidR="00143EA9" w:rsidRDefault="00143EA9" w:rsidP="00143EA9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</w:rPr>
              <w:t>탄소배출평가사</w:t>
            </w:r>
          </w:p>
          <w:p w14:paraId="3D4657E2" w14:textId="77777777" w:rsidR="00143EA9" w:rsidRDefault="00143EA9" w:rsidP="00143EA9">
            <w:pPr>
              <w:tabs>
                <w:tab w:val="left" w:pos="800"/>
              </w:tabs>
              <w:wordWrap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</w:rPr>
              <w:t>Carbon Emissions Assessor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EA658B6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적용기간</w:t>
            </w:r>
            <w:r>
              <w:rPr>
                <w:rFonts w:ascii="Times New Roman" w:eastAsia="맑은 고딕" w:hAnsi="Times New Roman" w:cs="Times New Roman"/>
                <w:b/>
                <w:color w:val="000000"/>
              </w:rPr>
              <w:t>Valid date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A60F43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2024</w:t>
            </w:r>
          </w:p>
        </w:tc>
      </w:tr>
      <w:tr w:rsidR="00143EA9" w14:paraId="05947BC4" w14:textId="77777777" w:rsidTr="00143EA9">
        <w:trPr>
          <w:trHeight w:val="833"/>
          <w:tblHeader/>
        </w:trPr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6D041EB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시험방법</w:t>
            </w:r>
          </w:p>
          <w:p w14:paraId="2E7DC3DE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b/>
                <w:color w:val="000000"/>
              </w:rPr>
              <w:t>Exam type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9CFD9EA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객관식</w:t>
            </w:r>
            <w:r>
              <w:rPr>
                <w:rFonts w:ascii="Times New Roman" w:eastAsia="맑은 고딕" w:hAnsi="Times New Roman" w:cs="Times New Roman"/>
                <w:color w:val="000000"/>
              </w:rPr>
              <w:t>/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주관식</w:t>
            </w:r>
          </w:p>
          <w:p w14:paraId="25E7BDAD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Multiple choice/ Short answer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6645D41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문항</w:t>
            </w:r>
            <w:r>
              <w:rPr>
                <w:rFonts w:ascii="Times New Roman" w:eastAsia="맑은 고딕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수</w:t>
            </w:r>
          </w:p>
          <w:p w14:paraId="135A646D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b/>
                <w:color w:val="000000"/>
              </w:rPr>
              <w:t>No. of Ques.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DCB6CF6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01FD828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시험시간</w:t>
            </w:r>
          </w:p>
          <w:p w14:paraId="70B4589C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b/>
                <w:color w:val="000000"/>
              </w:rPr>
              <w:t>Exam hour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1B84FF5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60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분</w:t>
            </w:r>
          </w:p>
          <w:p w14:paraId="26E04A70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60 minutes</w:t>
            </w:r>
          </w:p>
        </w:tc>
      </w:tr>
      <w:tr w:rsidR="00143EA9" w14:paraId="15C8B6AB" w14:textId="77777777" w:rsidTr="00143EA9">
        <w:trPr>
          <w:trHeight w:val="832"/>
          <w:tblHeader/>
        </w:trPr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C5CAFD9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분야</w:t>
            </w:r>
          </w:p>
          <w:p w14:paraId="7AD2E0A9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맑은 고딕" w:hAnsi="Times New Roman" w:cs="Times New Roman"/>
                <w:b/>
                <w:color w:val="000000"/>
              </w:rPr>
              <w:t>Secor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701A284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대</w:t>
            </w:r>
            <w:r>
              <w:rPr>
                <w:rFonts w:ascii="Times New Roman" w:eastAsia="맑은 고딕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항목</w:t>
            </w:r>
          </w:p>
          <w:p w14:paraId="64C463D0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b/>
                <w:color w:val="000000"/>
              </w:rPr>
              <w:t>Title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D3615CD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중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항목</w:t>
            </w:r>
          </w:p>
          <w:p w14:paraId="7EEF413F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Subtitle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BA6FDAE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세부항목</w:t>
            </w:r>
          </w:p>
          <w:p w14:paraId="105ED65A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Detail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5201E1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문항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</w:p>
          <w:p w14:paraId="621EDDA4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No. of Ques.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529D2AA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비율</w:t>
            </w:r>
          </w:p>
          <w:p w14:paraId="4083A7CA" w14:textId="77777777" w:rsidR="00143EA9" w:rsidRDefault="00143EA9" w:rsidP="00143EA9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Distribution</w:t>
            </w:r>
          </w:p>
        </w:tc>
      </w:tr>
      <w:tr w:rsidR="00143EA9" w14:paraId="26E7E0FD" w14:textId="77777777" w:rsidTr="00143EA9">
        <w:trPr>
          <w:trHeight w:val="441"/>
        </w:trPr>
        <w:tc>
          <w:tcPr>
            <w:tcW w:w="121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hideMark/>
          </w:tcPr>
          <w:p w14:paraId="50148022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맑은 고딕" w:eastAsia="맑은 고딕" w:hAnsi="맑은 고딕" w:cs="Times New Roman"/>
                <w:b/>
                <w:bCs/>
                <w:color w:val="000000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color w:val="000000"/>
              </w:rPr>
              <w:t>Common area</w:t>
            </w:r>
          </w:p>
          <w:p w14:paraId="3D84732A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 w:hint="eastAsia"/>
                <w:b/>
                <w:bCs/>
                <w:color w:val="000000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color w:val="000000"/>
              </w:rPr>
              <w:t>공통분야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D42F1CB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Climate Environment</w:t>
            </w:r>
          </w:p>
          <w:p w14:paraId="2C42C2ED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기후환경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83CD132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Understanding Climate change</w:t>
            </w:r>
          </w:p>
          <w:p w14:paraId="70322F7F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기후변화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파악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0550E27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Understanding Climate change</w:t>
            </w:r>
          </w:p>
          <w:p w14:paraId="6A0CC11D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기후변화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이해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659524D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</w:t>
            </w:r>
          </w:p>
        </w:tc>
        <w:tc>
          <w:tcPr>
            <w:tcW w:w="88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BB70281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20.0</w:t>
            </w:r>
          </w:p>
        </w:tc>
      </w:tr>
      <w:tr w:rsidR="00143EA9" w14:paraId="77754830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28AF0063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CAE8B7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F29223B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8130EA5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Phenomenon and impact analysis</w:t>
            </w:r>
          </w:p>
          <w:p w14:paraId="6E25A848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현상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및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영향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분석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5B5B1EA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6773D3F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56E4E348" w14:textId="77777777" w:rsidTr="00143EA9">
        <w:trPr>
          <w:trHeight w:val="925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695F6361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B746984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C00A84D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Climate change response plan</w:t>
            </w:r>
          </w:p>
          <w:p w14:paraId="1045400F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기후변화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대응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방안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B727C3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Develop mitigation and adaptation measures</w:t>
            </w:r>
          </w:p>
          <w:p w14:paraId="4C7D330A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완화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및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적응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방안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개발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A1BE03E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A76B405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3ECF3241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25F0153A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6B2445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75B2882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Greenhouse gas monitoring</w:t>
            </w:r>
          </w:p>
          <w:p w14:paraId="5F2DDAF7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온실가스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모니터링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D362A77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Types of monitoring, planning</w:t>
            </w:r>
          </w:p>
          <w:p w14:paraId="22081749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모니터링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유형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,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계획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수립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B720F55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1C2F21D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7592B9C3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2DC7BAC9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2557C52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8F44B0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74AC0D3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Measurement and Analysis</w:t>
            </w:r>
          </w:p>
          <w:p w14:paraId="59D40A8F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측정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및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분석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6A5FAB9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8905ED4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5CC72037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18ED6A60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7169427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Policy and Response</w:t>
            </w:r>
          </w:p>
          <w:p w14:paraId="683E8D9B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정책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및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대응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2CB73A9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International agreements and policies</w:t>
            </w:r>
          </w:p>
          <w:p w14:paraId="1220FA02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국제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협약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및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정책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23C983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International social trends</w:t>
            </w:r>
          </w:p>
          <w:p w14:paraId="75F67590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국제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사회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동향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B090063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</w:t>
            </w:r>
          </w:p>
        </w:tc>
        <w:tc>
          <w:tcPr>
            <w:tcW w:w="88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3609F2B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20.0</w:t>
            </w:r>
          </w:p>
        </w:tc>
      </w:tr>
      <w:tr w:rsidR="00143EA9" w14:paraId="1A752ACC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5E2BD7E3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3060D9C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A44F3F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24FF97D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proofErr w:type="gramStart"/>
            <w:r>
              <w:rPr>
                <w:rFonts w:ascii="Times New Roman" w:eastAsia="맑은 고딕" w:hAnsi="Times New Roman" w:cs="Times New Roman"/>
                <w:kern w:val="0"/>
              </w:rPr>
              <w:t xml:space="preserve">Carbon </w:t>
            </w:r>
            <w:r>
              <w:rPr>
                <w:rFonts w:ascii="맑은 고딕" w:eastAsia="맑은 고딕" w:hAnsi="맑은 고딕" w:cs="Times New Roman" w:hint="eastAsia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kern w:val="0"/>
              </w:rPr>
              <w:t>Emissions</w:t>
            </w:r>
            <w:proofErr w:type="gramEnd"/>
            <w:r>
              <w:rPr>
                <w:rFonts w:ascii="Times New Roman" w:eastAsia="맑은 고딕" w:hAnsi="Times New Roman" w:cs="Times New Roman"/>
                <w:kern w:val="0"/>
              </w:rPr>
              <w:t xml:space="preserve"> market status</w:t>
            </w:r>
          </w:p>
          <w:p w14:paraId="4122F113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탄소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proofErr w:type="spellStart"/>
            <w:r>
              <w:rPr>
                <w:rFonts w:ascii="Times New Roman" w:eastAsia="맑은 고딕" w:hAnsi="Times New Roman" w:cs="Times New Roman" w:hint="eastAsia"/>
                <w:kern w:val="0"/>
              </w:rPr>
              <w:t>배출권</w:t>
            </w:r>
            <w:proofErr w:type="spellEnd"/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시장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현황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487365F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23DDDDD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429AA937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1BF7A0D7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E22297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F559D19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278A24C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Response policies of major countries</w:t>
            </w:r>
          </w:p>
          <w:p w14:paraId="08F70BC3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주요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국가들의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대응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정책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88AFCA1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70A5639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0C90E95A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425A7B05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42E5911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11BAA62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Domestic policy and response</w:t>
            </w:r>
          </w:p>
          <w:p w14:paraId="3D6436D6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  <w:kern w:val="0"/>
              </w:rPr>
              <w:t>국내정책및</w:t>
            </w:r>
            <w:proofErr w:type="spellEnd"/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대응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8988349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Greenhouse gas emissions status by sector</w:t>
            </w:r>
          </w:p>
          <w:p w14:paraId="1DF175AB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부문별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온실가스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배출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현황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33BD50C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969027B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5006CEA0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2E54CBCE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1B7AD3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743B41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B609C1E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Response-related laws and major domestic policies</w:t>
            </w:r>
          </w:p>
          <w:p w14:paraId="3451E27F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대응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관련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법령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및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주요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국내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정책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6AF36F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609C63C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5ADDCC6D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3031C05E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FADB3BB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Carbon Emissions</w:t>
            </w:r>
          </w:p>
          <w:p w14:paraId="45D5081E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탄소배출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8A5320E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Emission calculation</w:t>
            </w:r>
          </w:p>
          <w:p w14:paraId="147DFDAF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배출량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산정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079D7B3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How to calculate emissions</w:t>
            </w:r>
          </w:p>
          <w:p w14:paraId="1D54BF8D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배출량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산정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방법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7454FAD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</w:t>
            </w:r>
          </w:p>
        </w:tc>
        <w:tc>
          <w:tcPr>
            <w:tcW w:w="88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90E7651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30.0</w:t>
            </w:r>
          </w:p>
        </w:tc>
      </w:tr>
      <w:tr w:rsidR="00143EA9" w14:paraId="635D4E38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09F86AFC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1A2D02EA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D59BC8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CC61A27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Determination of activity data and emission factors</w:t>
            </w:r>
          </w:p>
          <w:p w14:paraId="36E6237C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활동자료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및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배출계수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결정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5EC134E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CAD673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6FCB649E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0D8E9EC0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36CEE83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06EB5B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580051C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Determination of emissions</w:t>
            </w:r>
          </w:p>
          <w:p w14:paraId="3B50D12C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배출량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결정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6756232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044F082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62FAD198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68E006D8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573880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C363C2C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Emissions assessment and verification</w:t>
            </w:r>
          </w:p>
          <w:p w14:paraId="77AF56B2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배출량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평가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및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검증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C9DEE77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Verification of monitoring performance and workplace emissions</w:t>
            </w:r>
          </w:p>
          <w:p w14:paraId="71D2122F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모니터링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실적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및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사업장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배출량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검증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31095CE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E4FB5B5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3969F1F4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4B47A330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164C42A7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6A5CED2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1FC1313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Emission boundaries and process analysis</w:t>
            </w:r>
          </w:p>
          <w:p w14:paraId="5E749000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배출경계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및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공정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분석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8C53082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FE2C344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0BD9D46B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3073E6FF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697197CE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5D9AB81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A953C65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Identify emission processes and activities</w:t>
            </w:r>
          </w:p>
          <w:p w14:paraId="5A3AC1EF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배출공정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및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활동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파악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B2EE67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14C014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6489F18A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3EB6B542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2547B2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E050FEE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412755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Emissions allocation and trading</w:t>
            </w:r>
          </w:p>
          <w:p w14:paraId="158EBAD4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  <w:kern w:val="0"/>
              </w:rPr>
              <w:t>배출권</w:t>
            </w:r>
            <w:proofErr w:type="spellEnd"/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할당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및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거래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FA20D6A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6E97067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6BB1C1C1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1B0417F9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71860F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D4C6501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CBB494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Implementation of offset project</w:t>
            </w:r>
          </w:p>
          <w:p w14:paraId="4FDB43BE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상쇄사업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시행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9C2AFC9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CDE6ABE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3C1EA3DC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1D62F4F0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85B5D59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4190814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57E512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Economic evaluation</w:t>
            </w:r>
          </w:p>
          <w:p w14:paraId="59FBBC67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경제성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평가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977A598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E187A74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1B9B512A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7E81022A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63CFDE5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CE4FEC0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 xml:space="preserve">Reduce </w:t>
            </w:r>
            <w:proofErr w:type="gramStart"/>
            <w:r>
              <w:rPr>
                <w:rFonts w:ascii="Times New Roman" w:eastAsia="맑은 고딕" w:hAnsi="Times New Roman" w:cs="Times New Roman"/>
                <w:kern w:val="0"/>
              </w:rPr>
              <w:t>Carbon  emissions</w:t>
            </w:r>
            <w:proofErr w:type="gramEnd"/>
          </w:p>
          <w:p w14:paraId="580DED4E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탄소배출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감축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955B635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Reduction diagnosis</w:t>
            </w:r>
          </w:p>
          <w:p w14:paraId="583BE62B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감축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진단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CF9F470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C2326FB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3BDD555F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308573FA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ABF0EBF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EA56F74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BB1AC94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Use of alternative materials and processes</w:t>
            </w:r>
          </w:p>
          <w:p w14:paraId="3A3671C6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대체물질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및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공정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이용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5B781C2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BF9DE98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10D4A9D5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3520E392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9C72B82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8DD016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18BAAD4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 xml:space="preserve">Process Improvement </w:t>
            </w:r>
          </w:p>
          <w:p w14:paraId="76255BC2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공정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개선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23E0C07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1602768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56E7A018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49841D54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6C660E42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23DE5A7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B9FEBE5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Greenhouse gas treatment</w:t>
            </w:r>
          </w:p>
          <w:p w14:paraId="01297AD3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온실가스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처리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F59A0D5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C7BDD5B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7FA546BC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0EF5AB7A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1C00E9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FFC4ADD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CD0C6DF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Use of new and renewable energy</w:t>
            </w:r>
          </w:p>
          <w:p w14:paraId="006A278A" w14:textId="77777777" w:rsidR="00143EA9" w:rsidRDefault="00143EA9" w:rsidP="00143EA9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신재생에너지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이용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37B9A6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7DEF68D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6D9B8A31" w14:textId="77777777" w:rsidTr="00143EA9">
        <w:trPr>
          <w:trHeight w:val="441"/>
        </w:trPr>
        <w:tc>
          <w:tcPr>
            <w:tcW w:w="12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978E24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B34A7AA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한컴바탕" w:eastAsia="한컴바탕" w:hAnsi="맑은 고딕" w:cs="Times New Roman"/>
                <w:color w:val="000000"/>
              </w:rPr>
            </w:pPr>
            <w:proofErr w:type="gramStart"/>
            <w:r>
              <w:rPr>
                <w:rFonts w:ascii="Times New Roman" w:eastAsia="맑은 고딕" w:hAnsi="Times New Roman" w:cs="Times New Roman"/>
                <w:kern w:val="0"/>
              </w:rPr>
              <w:t xml:space="preserve">Carbon </w:t>
            </w:r>
            <w:r>
              <w:rPr>
                <w:rFonts w:ascii="한컴바탕" w:eastAsia="한컴바탕" w:hAnsi="맑은 고딕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kern w:val="0"/>
              </w:rPr>
              <w:t>Emissions</w:t>
            </w:r>
            <w:proofErr w:type="gramEnd"/>
            <w:r>
              <w:rPr>
                <w:rFonts w:ascii="Times New Roman" w:eastAsia="맑은 고딕" w:hAnsi="Times New Roman" w:cs="Times New Roman"/>
                <w:kern w:val="0"/>
              </w:rPr>
              <w:t xml:space="preserve"> Report</w:t>
            </w:r>
          </w:p>
          <w:p w14:paraId="7E10DB28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</w:rPr>
              <w:t>탄소배출</w:t>
            </w:r>
            <w:r>
              <w:rPr>
                <w:rFonts w:ascii="Times New Roman" w:eastAsia="맑은 고딕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</w:rPr>
              <w:t>보고서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7B4796B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 xml:space="preserve">Preparation of </w:t>
            </w:r>
            <w:proofErr w:type="gramStart"/>
            <w:r>
              <w:rPr>
                <w:rFonts w:ascii="Times New Roman" w:eastAsia="맑은 고딕" w:hAnsi="Times New Roman" w:cs="Times New Roman"/>
                <w:color w:val="000000"/>
              </w:rPr>
              <w:t>carbon  emissions</w:t>
            </w:r>
            <w:proofErr w:type="gramEnd"/>
            <w:r>
              <w:rPr>
                <w:rFonts w:ascii="Times New Roman" w:eastAsia="맑은 고딕" w:hAnsi="Times New Roman" w:cs="Times New Roman"/>
                <w:color w:val="000000"/>
              </w:rPr>
              <w:t xml:space="preserve"> report</w:t>
            </w:r>
          </w:p>
          <w:p w14:paraId="11A2DE28" w14:textId="77777777" w:rsidR="00143EA9" w:rsidRDefault="00143EA9" w:rsidP="00143EA9">
            <w:pPr>
              <w:tabs>
                <w:tab w:val="left" w:pos="800"/>
              </w:tabs>
              <w:wordWrap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탄소배출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작성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03167AB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Reporting system</w:t>
            </w:r>
          </w:p>
          <w:p w14:paraId="7262DB5E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시스템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869397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</w:t>
            </w:r>
          </w:p>
        </w:tc>
        <w:tc>
          <w:tcPr>
            <w:tcW w:w="8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6D8FE2B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30.0</w:t>
            </w:r>
          </w:p>
        </w:tc>
      </w:tr>
      <w:tr w:rsidR="00143EA9" w14:paraId="2E66CF2F" w14:textId="77777777" w:rsidTr="00143EA9">
        <w:trPr>
          <w:trHeight w:val="413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15A1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BB9C134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035BF1C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8F17023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Preparation of business plan and emissions calculation report</w:t>
            </w:r>
          </w:p>
          <w:p w14:paraId="0167B5D3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사업계획서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및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배출량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산정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작성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B72198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69071B4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30356B8F" w14:textId="77777777" w:rsidTr="00143EA9">
        <w:trPr>
          <w:trHeight w:val="441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6FF90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82707B6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C5FA722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C9BB145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Verification and monitoring performance report</w:t>
            </w:r>
          </w:p>
          <w:p w14:paraId="7BEC8FE3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검증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및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모니터링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실적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보고서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58DFFE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595D5BD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43EA9" w14:paraId="043A1F83" w14:textId="77777777" w:rsidTr="00143EA9">
        <w:trPr>
          <w:trHeight w:val="363"/>
        </w:trPr>
        <w:tc>
          <w:tcPr>
            <w:tcW w:w="276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C13C3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93EC5E8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83B133F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D5E3A0B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ind w:left="200" w:hangingChars="100" w:hanging="200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Preparation of implementation plan and performance report</w:t>
            </w:r>
          </w:p>
          <w:p w14:paraId="62E58FE3" w14:textId="77777777" w:rsidR="00143EA9" w:rsidRDefault="00143EA9" w:rsidP="00143EA9">
            <w:pPr>
              <w:tabs>
                <w:tab w:val="left" w:pos="800"/>
              </w:tabs>
              <w:spacing w:after="0" w:line="240" w:lineRule="auto"/>
              <w:ind w:left="200" w:hangingChars="100" w:hanging="200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이행계획서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및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실적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보고서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작성</w:t>
            </w:r>
          </w:p>
        </w:tc>
        <w:bookmarkEnd w:id="2"/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CDD3C7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2424ABD" w14:textId="77777777" w:rsidR="00143EA9" w:rsidRDefault="00143EA9" w:rsidP="00143EA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</w:tbl>
    <w:p w14:paraId="5B244AAB" w14:textId="77777777" w:rsidR="00143EA9" w:rsidRPr="00143EA9" w:rsidRDefault="00143EA9" w:rsidP="00143EA9">
      <w:pPr>
        <w:spacing w:after="0" w:line="240" w:lineRule="auto"/>
        <w:ind w:left="390"/>
        <w:jc w:val="left"/>
        <w:rPr>
          <w:rFonts w:ascii="Times New Roman" w:hAnsi="Times New Roman" w:cs="Times New Roman"/>
          <w:kern w:val="0"/>
        </w:rPr>
      </w:pPr>
    </w:p>
    <w:p w14:paraId="6362D578" w14:textId="77777777" w:rsidR="00F2622F" w:rsidRDefault="00F2622F" w:rsidP="0018634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hint="eastAsia"/>
        </w:rPr>
      </w:pPr>
    </w:p>
    <w:sectPr w:rsidR="00F2622F">
      <w:endnotePr>
        <w:numFmt w:val="decimal"/>
      </w:endnotePr>
      <w:pgSz w:w="11906" w:h="16838"/>
      <w:pgMar w:top="720" w:right="720" w:bottom="720" w:left="72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FAA32" w14:textId="77777777" w:rsidR="00085B59" w:rsidRDefault="00085B59" w:rsidP="0023254C">
      <w:pPr>
        <w:spacing w:after="0" w:line="240" w:lineRule="auto"/>
      </w:pPr>
      <w:r>
        <w:separator/>
      </w:r>
    </w:p>
  </w:endnote>
  <w:endnote w:type="continuationSeparator" w:id="0">
    <w:p w14:paraId="10829AC7" w14:textId="77777777" w:rsidR="00085B59" w:rsidRDefault="00085B59" w:rsidP="0023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icrosoft GothicNeo">
    <w:altName w:val="Microsoft GothicNeo"/>
    <w:charset w:val="81"/>
    <w:family w:val="swiss"/>
    <w:pitch w:val="variable"/>
    <w:sig w:usb0="800002BF" w:usb1="29D7A47B" w:usb2="00000010" w:usb3="00000000" w:csb0="0029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628DC" w14:textId="77777777" w:rsidR="00085B59" w:rsidRDefault="00085B59" w:rsidP="0023254C">
      <w:pPr>
        <w:spacing w:after="0" w:line="240" w:lineRule="auto"/>
      </w:pPr>
      <w:r>
        <w:separator/>
      </w:r>
    </w:p>
  </w:footnote>
  <w:footnote w:type="continuationSeparator" w:id="0">
    <w:p w14:paraId="4F564ED8" w14:textId="77777777" w:rsidR="00085B59" w:rsidRDefault="00085B59" w:rsidP="00232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E44DC"/>
    <w:multiLevelType w:val="hybridMultilevel"/>
    <w:tmpl w:val="86E6BA50"/>
    <w:lvl w:ilvl="0" w:tplc="2D64D052">
      <w:start w:val="1"/>
      <w:numFmt w:val="bullet"/>
      <w:lvlText w:val="-"/>
      <w:lvlJc w:val="left"/>
      <w:pPr>
        <w:ind w:left="5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1" w15:restartNumberingAfterBreak="0">
    <w:nsid w:val="41B44CE3"/>
    <w:multiLevelType w:val="hybridMultilevel"/>
    <w:tmpl w:val="7800FF3C"/>
    <w:lvl w:ilvl="0" w:tplc="206C3AFE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C445B37"/>
    <w:multiLevelType w:val="hybridMultilevel"/>
    <w:tmpl w:val="50E825BE"/>
    <w:lvl w:ilvl="0" w:tplc="7F4E77B8">
      <w:numFmt w:val="bullet"/>
      <w:lvlText w:val="-"/>
      <w:lvlJc w:val="left"/>
      <w:pPr>
        <w:ind w:left="562" w:hanging="360"/>
      </w:pPr>
      <w:rPr>
        <w:rFonts w:ascii="Microsoft GothicNeo" w:eastAsia="Microsoft GothicNeo" w:hAnsi="Microsoft GothicNeo" w:cs="Microsoft GothicNeo" w:hint="eastAsia"/>
      </w:rPr>
    </w:lvl>
    <w:lvl w:ilvl="1" w:tplc="04090003" w:tentative="1">
      <w:start w:val="1"/>
      <w:numFmt w:val="bullet"/>
      <w:lvlText w:val=""/>
      <w:lvlJc w:val="left"/>
      <w:pPr>
        <w:ind w:left="108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2" w:hanging="440"/>
      </w:pPr>
      <w:rPr>
        <w:rFonts w:ascii="Wingdings" w:hAnsi="Wingdings" w:hint="default"/>
      </w:rPr>
    </w:lvl>
  </w:abstractNum>
  <w:abstractNum w:abstractNumId="3" w15:restartNumberingAfterBreak="0">
    <w:nsid w:val="5C811C54"/>
    <w:multiLevelType w:val="hybridMultilevel"/>
    <w:tmpl w:val="6A2C7DD6"/>
    <w:lvl w:ilvl="0" w:tplc="2E2CC760">
      <w:numFmt w:val="bullet"/>
      <w:lvlText w:val="-"/>
      <w:lvlJc w:val="left"/>
      <w:pPr>
        <w:ind w:left="922" w:hanging="360"/>
      </w:pPr>
      <w:rPr>
        <w:rFonts w:ascii="Microsoft GothicNeo" w:eastAsia="Microsoft GothicNeo" w:hAnsi="Microsoft GothicNeo" w:cs="Microsoft GothicNeo" w:hint="eastAsia"/>
      </w:rPr>
    </w:lvl>
    <w:lvl w:ilvl="1" w:tplc="04090003" w:tentative="1">
      <w:start w:val="1"/>
      <w:numFmt w:val="bullet"/>
      <w:lvlText w:val=""/>
      <w:lvlJc w:val="left"/>
      <w:pPr>
        <w:ind w:left="144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2" w:hanging="440"/>
      </w:pPr>
      <w:rPr>
        <w:rFonts w:ascii="Wingdings" w:hAnsi="Wingdings" w:hint="default"/>
      </w:rPr>
    </w:lvl>
  </w:abstractNum>
  <w:abstractNum w:abstractNumId="4" w15:restartNumberingAfterBreak="0">
    <w:nsid w:val="61746D96"/>
    <w:multiLevelType w:val="hybridMultilevel"/>
    <w:tmpl w:val="1056077C"/>
    <w:lvl w:ilvl="0" w:tplc="374CEB3C">
      <w:start w:val="3"/>
      <w:numFmt w:val="bullet"/>
      <w:lvlText w:val="-"/>
      <w:lvlJc w:val="left"/>
      <w:pPr>
        <w:ind w:left="5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5" w15:restartNumberingAfterBreak="0">
    <w:nsid w:val="70DA3824"/>
    <w:multiLevelType w:val="hybridMultilevel"/>
    <w:tmpl w:val="F490D7CA"/>
    <w:lvl w:ilvl="0" w:tplc="1B90A4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3NjEzMzMwNzI2MDBU0lEKTi0uzszPAymwrAUAveBvwSwAAAA="/>
  </w:docVars>
  <w:rsids>
    <w:rsidRoot w:val="00410533"/>
    <w:rsid w:val="00002E91"/>
    <w:rsid w:val="00006C45"/>
    <w:rsid w:val="000128CC"/>
    <w:rsid w:val="000135D9"/>
    <w:rsid w:val="00015AEF"/>
    <w:rsid w:val="00015E20"/>
    <w:rsid w:val="000239C9"/>
    <w:rsid w:val="000242E6"/>
    <w:rsid w:val="00026A8D"/>
    <w:rsid w:val="00027D3F"/>
    <w:rsid w:val="00030C18"/>
    <w:rsid w:val="00033C80"/>
    <w:rsid w:val="00035DBA"/>
    <w:rsid w:val="00043536"/>
    <w:rsid w:val="000578C4"/>
    <w:rsid w:val="00057CF5"/>
    <w:rsid w:val="0006165A"/>
    <w:rsid w:val="0006367D"/>
    <w:rsid w:val="00064772"/>
    <w:rsid w:val="000709F3"/>
    <w:rsid w:val="000752FA"/>
    <w:rsid w:val="00075C20"/>
    <w:rsid w:val="00085B59"/>
    <w:rsid w:val="00090B3B"/>
    <w:rsid w:val="00093E2C"/>
    <w:rsid w:val="00094394"/>
    <w:rsid w:val="00094BAF"/>
    <w:rsid w:val="00095323"/>
    <w:rsid w:val="00096735"/>
    <w:rsid w:val="000A626E"/>
    <w:rsid w:val="000B4493"/>
    <w:rsid w:val="000B66A9"/>
    <w:rsid w:val="000B685F"/>
    <w:rsid w:val="000B6FAC"/>
    <w:rsid w:val="000C27B9"/>
    <w:rsid w:val="000C43B3"/>
    <w:rsid w:val="000C4A8D"/>
    <w:rsid w:val="000C7819"/>
    <w:rsid w:val="000D72C1"/>
    <w:rsid w:val="000E209D"/>
    <w:rsid w:val="000E3AA0"/>
    <w:rsid w:val="000F183F"/>
    <w:rsid w:val="000F2133"/>
    <w:rsid w:val="000F2FEC"/>
    <w:rsid w:val="000F3E98"/>
    <w:rsid w:val="001060BC"/>
    <w:rsid w:val="00116700"/>
    <w:rsid w:val="0011684D"/>
    <w:rsid w:val="001234FF"/>
    <w:rsid w:val="00123F2C"/>
    <w:rsid w:val="001302A2"/>
    <w:rsid w:val="0013332D"/>
    <w:rsid w:val="00143EA9"/>
    <w:rsid w:val="001504DE"/>
    <w:rsid w:val="00151207"/>
    <w:rsid w:val="00153991"/>
    <w:rsid w:val="00161199"/>
    <w:rsid w:val="001668F3"/>
    <w:rsid w:val="00176F4A"/>
    <w:rsid w:val="00186348"/>
    <w:rsid w:val="00187905"/>
    <w:rsid w:val="00190116"/>
    <w:rsid w:val="00197876"/>
    <w:rsid w:val="001A21DB"/>
    <w:rsid w:val="001A44F8"/>
    <w:rsid w:val="001A78BC"/>
    <w:rsid w:val="001B1E19"/>
    <w:rsid w:val="001B6207"/>
    <w:rsid w:val="001C1AEA"/>
    <w:rsid w:val="001C2032"/>
    <w:rsid w:val="001C49CF"/>
    <w:rsid w:val="001C77CD"/>
    <w:rsid w:val="001D354D"/>
    <w:rsid w:val="001D6F00"/>
    <w:rsid w:val="001E1497"/>
    <w:rsid w:val="001E55BD"/>
    <w:rsid w:val="00206A03"/>
    <w:rsid w:val="00207B1E"/>
    <w:rsid w:val="002170B0"/>
    <w:rsid w:val="00231D87"/>
    <w:rsid w:val="0023254C"/>
    <w:rsid w:val="00240F84"/>
    <w:rsid w:val="002428F1"/>
    <w:rsid w:val="002430E2"/>
    <w:rsid w:val="002510B4"/>
    <w:rsid w:val="002521E7"/>
    <w:rsid w:val="002573DF"/>
    <w:rsid w:val="00273150"/>
    <w:rsid w:val="0027454F"/>
    <w:rsid w:val="002845DA"/>
    <w:rsid w:val="00292F43"/>
    <w:rsid w:val="002935FD"/>
    <w:rsid w:val="00294ED9"/>
    <w:rsid w:val="002A46E0"/>
    <w:rsid w:val="002A7D03"/>
    <w:rsid w:val="002B29D3"/>
    <w:rsid w:val="002C6637"/>
    <w:rsid w:val="002C7A8F"/>
    <w:rsid w:val="002D38EF"/>
    <w:rsid w:val="002E2E5F"/>
    <w:rsid w:val="002E68EE"/>
    <w:rsid w:val="002F01D9"/>
    <w:rsid w:val="002F7E14"/>
    <w:rsid w:val="00303E9F"/>
    <w:rsid w:val="003121F5"/>
    <w:rsid w:val="0031357B"/>
    <w:rsid w:val="00316619"/>
    <w:rsid w:val="00341DE2"/>
    <w:rsid w:val="0034552D"/>
    <w:rsid w:val="00353844"/>
    <w:rsid w:val="0036320F"/>
    <w:rsid w:val="003649BB"/>
    <w:rsid w:val="00372B73"/>
    <w:rsid w:val="00373908"/>
    <w:rsid w:val="00373A45"/>
    <w:rsid w:val="003744A3"/>
    <w:rsid w:val="00381F05"/>
    <w:rsid w:val="00396DA3"/>
    <w:rsid w:val="00397E56"/>
    <w:rsid w:val="003B15B5"/>
    <w:rsid w:val="003B492C"/>
    <w:rsid w:val="003B7EB8"/>
    <w:rsid w:val="003C0A55"/>
    <w:rsid w:val="003C10B1"/>
    <w:rsid w:val="003C2AC1"/>
    <w:rsid w:val="003C5DBE"/>
    <w:rsid w:val="003D03CA"/>
    <w:rsid w:val="003D5FFD"/>
    <w:rsid w:val="003D7A40"/>
    <w:rsid w:val="003E3A0F"/>
    <w:rsid w:val="003E6F19"/>
    <w:rsid w:val="003F7962"/>
    <w:rsid w:val="00405DB9"/>
    <w:rsid w:val="00410533"/>
    <w:rsid w:val="00411AFE"/>
    <w:rsid w:val="00413E4B"/>
    <w:rsid w:val="004176F4"/>
    <w:rsid w:val="00417D40"/>
    <w:rsid w:val="00430709"/>
    <w:rsid w:val="00433A53"/>
    <w:rsid w:val="00433B1E"/>
    <w:rsid w:val="00433CAA"/>
    <w:rsid w:val="004449BD"/>
    <w:rsid w:val="00450519"/>
    <w:rsid w:val="004509A1"/>
    <w:rsid w:val="00452EBD"/>
    <w:rsid w:val="00457BAD"/>
    <w:rsid w:val="004629CA"/>
    <w:rsid w:val="004630FB"/>
    <w:rsid w:val="00470543"/>
    <w:rsid w:val="00470FA1"/>
    <w:rsid w:val="004717D7"/>
    <w:rsid w:val="00471F8E"/>
    <w:rsid w:val="0047579D"/>
    <w:rsid w:val="004861CA"/>
    <w:rsid w:val="004867EA"/>
    <w:rsid w:val="00490985"/>
    <w:rsid w:val="00490D7E"/>
    <w:rsid w:val="0049745F"/>
    <w:rsid w:val="004A2358"/>
    <w:rsid w:val="004A2DD3"/>
    <w:rsid w:val="004A4BD3"/>
    <w:rsid w:val="004A726A"/>
    <w:rsid w:val="004B1B3F"/>
    <w:rsid w:val="004B743A"/>
    <w:rsid w:val="004C2C46"/>
    <w:rsid w:val="004C342E"/>
    <w:rsid w:val="004D04B0"/>
    <w:rsid w:val="004E2B79"/>
    <w:rsid w:val="004F013A"/>
    <w:rsid w:val="004F4273"/>
    <w:rsid w:val="005034D7"/>
    <w:rsid w:val="0050412C"/>
    <w:rsid w:val="00510797"/>
    <w:rsid w:val="0052029F"/>
    <w:rsid w:val="0052287F"/>
    <w:rsid w:val="00533E07"/>
    <w:rsid w:val="005354F1"/>
    <w:rsid w:val="00540A5C"/>
    <w:rsid w:val="0054134A"/>
    <w:rsid w:val="0054246F"/>
    <w:rsid w:val="0054406A"/>
    <w:rsid w:val="00545E69"/>
    <w:rsid w:val="00554681"/>
    <w:rsid w:val="005551C3"/>
    <w:rsid w:val="00557337"/>
    <w:rsid w:val="00562C84"/>
    <w:rsid w:val="005635BE"/>
    <w:rsid w:val="00566496"/>
    <w:rsid w:val="00567388"/>
    <w:rsid w:val="00576D8A"/>
    <w:rsid w:val="00577DD7"/>
    <w:rsid w:val="00582864"/>
    <w:rsid w:val="0059120E"/>
    <w:rsid w:val="00594A65"/>
    <w:rsid w:val="00595073"/>
    <w:rsid w:val="00597CF8"/>
    <w:rsid w:val="005B3C4E"/>
    <w:rsid w:val="005C2D41"/>
    <w:rsid w:val="005C4966"/>
    <w:rsid w:val="005E68DC"/>
    <w:rsid w:val="005F3BBB"/>
    <w:rsid w:val="005F5086"/>
    <w:rsid w:val="00603417"/>
    <w:rsid w:val="00603926"/>
    <w:rsid w:val="006103B8"/>
    <w:rsid w:val="00620F6A"/>
    <w:rsid w:val="006219B8"/>
    <w:rsid w:val="00621C01"/>
    <w:rsid w:val="00631C6D"/>
    <w:rsid w:val="00632974"/>
    <w:rsid w:val="00632B6A"/>
    <w:rsid w:val="0064319D"/>
    <w:rsid w:val="00644249"/>
    <w:rsid w:val="00645760"/>
    <w:rsid w:val="00655546"/>
    <w:rsid w:val="00655DC5"/>
    <w:rsid w:val="006658FD"/>
    <w:rsid w:val="006709AD"/>
    <w:rsid w:val="006717BA"/>
    <w:rsid w:val="00672460"/>
    <w:rsid w:val="00673EDA"/>
    <w:rsid w:val="00680080"/>
    <w:rsid w:val="0069589B"/>
    <w:rsid w:val="00697A00"/>
    <w:rsid w:val="006A0480"/>
    <w:rsid w:val="006A2031"/>
    <w:rsid w:val="006A44C0"/>
    <w:rsid w:val="006A4770"/>
    <w:rsid w:val="006B4100"/>
    <w:rsid w:val="006B5EA3"/>
    <w:rsid w:val="006C0612"/>
    <w:rsid w:val="006C6A03"/>
    <w:rsid w:val="006D18F5"/>
    <w:rsid w:val="006D474E"/>
    <w:rsid w:val="006E25AD"/>
    <w:rsid w:val="006E4D7F"/>
    <w:rsid w:val="006E5BB6"/>
    <w:rsid w:val="006E6163"/>
    <w:rsid w:val="006F2492"/>
    <w:rsid w:val="006F74EB"/>
    <w:rsid w:val="00700ECD"/>
    <w:rsid w:val="00707B7A"/>
    <w:rsid w:val="007142BA"/>
    <w:rsid w:val="00727A3E"/>
    <w:rsid w:val="00731E17"/>
    <w:rsid w:val="00732B9A"/>
    <w:rsid w:val="007367D3"/>
    <w:rsid w:val="00743561"/>
    <w:rsid w:val="00746162"/>
    <w:rsid w:val="00750C48"/>
    <w:rsid w:val="00755FDA"/>
    <w:rsid w:val="00763EFD"/>
    <w:rsid w:val="00771157"/>
    <w:rsid w:val="00774ABC"/>
    <w:rsid w:val="007908D1"/>
    <w:rsid w:val="00797B85"/>
    <w:rsid w:val="007A10E2"/>
    <w:rsid w:val="007A3D5A"/>
    <w:rsid w:val="007B5FD6"/>
    <w:rsid w:val="007C4D1B"/>
    <w:rsid w:val="007C57BB"/>
    <w:rsid w:val="007E696E"/>
    <w:rsid w:val="007F1C93"/>
    <w:rsid w:val="007F1EA1"/>
    <w:rsid w:val="007F7DEB"/>
    <w:rsid w:val="008037BC"/>
    <w:rsid w:val="008048E9"/>
    <w:rsid w:val="008100D0"/>
    <w:rsid w:val="00810ADF"/>
    <w:rsid w:val="00811786"/>
    <w:rsid w:val="008153ED"/>
    <w:rsid w:val="0082022F"/>
    <w:rsid w:val="0082168C"/>
    <w:rsid w:val="00823C04"/>
    <w:rsid w:val="00824958"/>
    <w:rsid w:val="00825834"/>
    <w:rsid w:val="00843D4C"/>
    <w:rsid w:val="00843F16"/>
    <w:rsid w:val="0085062E"/>
    <w:rsid w:val="00854966"/>
    <w:rsid w:val="00860505"/>
    <w:rsid w:val="00867D30"/>
    <w:rsid w:val="00871EA0"/>
    <w:rsid w:val="008728AB"/>
    <w:rsid w:val="00875DCF"/>
    <w:rsid w:val="00876E41"/>
    <w:rsid w:val="00882041"/>
    <w:rsid w:val="00882210"/>
    <w:rsid w:val="0088261D"/>
    <w:rsid w:val="00883E7D"/>
    <w:rsid w:val="00891455"/>
    <w:rsid w:val="00891A9D"/>
    <w:rsid w:val="00893136"/>
    <w:rsid w:val="008972AC"/>
    <w:rsid w:val="008A21E5"/>
    <w:rsid w:val="008C6DB0"/>
    <w:rsid w:val="008D1D98"/>
    <w:rsid w:val="008D4A74"/>
    <w:rsid w:val="008D688D"/>
    <w:rsid w:val="008E4E32"/>
    <w:rsid w:val="009106C5"/>
    <w:rsid w:val="009219A3"/>
    <w:rsid w:val="00924938"/>
    <w:rsid w:val="00934C17"/>
    <w:rsid w:val="00936CF1"/>
    <w:rsid w:val="00940D24"/>
    <w:rsid w:val="009444DC"/>
    <w:rsid w:val="00954FA8"/>
    <w:rsid w:val="00955707"/>
    <w:rsid w:val="00964155"/>
    <w:rsid w:val="00967EE7"/>
    <w:rsid w:val="009712B6"/>
    <w:rsid w:val="009776F8"/>
    <w:rsid w:val="00982475"/>
    <w:rsid w:val="009873EE"/>
    <w:rsid w:val="0099198F"/>
    <w:rsid w:val="00993C3F"/>
    <w:rsid w:val="009946EF"/>
    <w:rsid w:val="00995147"/>
    <w:rsid w:val="00996FBE"/>
    <w:rsid w:val="00997B04"/>
    <w:rsid w:val="009A097C"/>
    <w:rsid w:val="009A311A"/>
    <w:rsid w:val="009A5537"/>
    <w:rsid w:val="009A5A16"/>
    <w:rsid w:val="009B10EF"/>
    <w:rsid w:val="009B65B5"/>
    <w:rsid w:val="009C06ED"/>
    <w:rsid w:val="009D2EA5"/>
    <w:rsid w:val="009D6E48"/>
    <w:rsid w:val="009D76C3"/>
    <w:rsid w:val="009E110A"/>
    <w:rsid w:val="009E7A2D"/>
    <w:rsid w:val="009F0AEE"/>
    <w:rsid w:val="009F4504"/>
    <w:rsid w:val="009F7414"/>
    <w:rsid w:val="00A014AD"/>
    <w:rsid w:val="00A047ED"/>
    <w:rsid w:val="00A13D6C"/>
    <w:rsid w:val="00A17811"/>
    <w:rsid w:val="00A23A1B"/>
    <w:rsid w:val="00A25A45"/>
    <w:rsid w:val="00A3337F"/>
    <w:rsid w:val="00A3455C"/>
    <w:rsid w:val="00A356B0"/>
    <w:rsid w:val="00A433A5"/>
    <w:rsid w:val="00A452F2"/>
    <w:rsid w:val="00A52D89"/>
    <w:rsid w:val="00A52D90"/>
    <w:rsid w:val="00A573BD"/>
    <w:rsid w:val="00A60685"/>
    <w:rsid w:val="00A61003"/>
    <w:rsid w:val="00A6763D"/>
    <w:rsid w:val="00A70C6C"/>
    <w:rsid w:val="00A810C3"/>
    <w:rsid w:val="00A868D2"/>
    <w:rsid w:val="00A9273E"/>
    <w:rsid w:val="00A94A92"/>
    <w:rsid w:val="00AB47B5"/>
    <w:rsid w:val="00AC1D39"/>
    <w:rsid w:val="00AC6C0D"/>
    <w:rsid w:val="00AD4DA6"/>
    <w:rsid w:val="00AF5B81"/>
    <w:rsid w:val="00AF69EB"/>
    <w:rsid w:val="00B114DF"/>
    <w:rsid w:val="00B22D8C"/>
    <w:rsid w:val="00B23BF3"/>
    <w:rsid w:val="00B27A65"/>
    <w:rsid w:val="00B34A36"/>
    <w:rsid w:val="00B36486"/>
    <w:rsid w:val="00B4682B"/>
    <w:rsid w:val="00B54188"/>
    <w:rsid w:val="00B61A95"/>
    <w:rsid w:val="00B671B3"/>
    <w:rsid w:val="00B74D83"/>
    <w:rsid w:val="00B804FD"/>
    <w:rsid w:val="00B82312"/>
    <w:rsid w:val="00B82CD1"/>
    <w:rsid w:val="00B83443"/>
    <w:rsid w:val="00B83A24"/>
    <w:rsid w:val="00B8405B"/>
    <w:rsid w:val="00B85A61"/>
    <w:rsid w:val="00B9426B"/>
    <w:rsid w:val="00B94420"/>
    <w:rsid w:val="00BA5B0D"/>
    <w:rsid w:val="00BA5B68"/>
    <w:rsid w:val="00BC0725"/>
    <w:rsid w:val="00BC2EE0"/>
    <w:rsid w:val="00BD0A20"/>
    <w:rsid w:val="00BD56FC"/>
    <w:rsid w:val="00BD5B06"/>
    <w:rsid w:val="00BD6164"/>
    <w:rsid w:val="00BD69BC"/>
    <w:rsid w:val="00BE3409"/>
    <w:rsid w:val="00BE48FC"/>
    <w:rsid w:val="00BF18DC"/>
    <w:rsid w:val="00BF313A"/>
    <w:rsid w:val="00BF3BCB"/>
    <w:rsid w:val="00C059F8"/>
    <w:rsid w:val="00C23692"/>
    <w:rsid w:val="00C241BC"/>
    <w:rsid w:val="00C30A7B"/>
    <w:rsid w:val="00C32991"/>
    <w:rsid w:val="00C37975"/>
    <w:rsid w:val="00C45DF9"/>
    <w:rsid w:val="00C564A6"/>
    <w:rsid w:val="00C57FCD"/>
    <w:rsid w:val="00C60C26"/>
    <w:rsid w:val="00C6704E"/>
    <w:rsid w:val="00C73991"/>
    <w:rsid w:val="00C7653E"/>
    <w:rsid w:val="00C90C94"/>
    <w:rsid w:val="00CA6985"/>
    <w:rsid w:val="00CB12BC"/>
    <w:rsid w:val="00CC05F4"/>
    <w:rsid w:val="00CD0C85"/>
    <w:rsid w:val="00CD7F5E"/>
    <w:rsid w:val="00CE267F"/>
    <w:rsid w:val="00CE4103"/>
    <w:rsid w:val="00D032A8"/>
    <w:rsid w:val="00D071D0"/>
    <w:rsid w:val="00D320E8"/>
    <w:rsid w:val="00D324B3"/>
    <w:rsid w:val="00D36202"/>
    <w:rsid w:val="00D36D14"/>
    <w:rsid w:val="00D37154"/>
    <w:rsid w:val="00D4463C"/>
    <w:rsid w:val="00D52603"/>
    <w:rsid w:val="00D52FD7"/>
    <w:rsid w:val="00D6313C"/>
    <w:rsid w:val="00D66156"/>
    <w:rsid w:val="00D66573"/>
    <w:rsid w:val="00D70649"/>
    <w:rsid w:val="00D825D7"/>
    <w:rsid w:val="00D91002"/>
    <w:rsid w:val="00D93E50"/>
    <w:rsid w:val="00D943E9"/>
    <w:rsid w:val="00D94A75"/>
    <w:rsid w:val="00DA3516"/>
    <w:rsid w:val="00DA5075"/>
    <w:rsid w:val="00DA778B"/>
    <w:rsid w:val="00DB52D4"/>
    <w:rsid w:val="00DC14ED"/>
    <w:rsid w:val="00DC72B7"/>
    <w:rsid w:val="00DD70A3"/>
    <w:rsid w:val="00DE61F3"/>
    <w:rsid w:val="00DF1291"/>
    <w:rsid w:val="00E02865"/>
    <w:rsid w:val="00E20144"/>
    <w:rsid w:val="00E224D2"/>
    <w:rsid w:val="00E413F7"/>
    <w:rsid w:val="00E438F9"/>
    <w:rsid w:val="00E471AB"/>
    <w:rsid w:val="00E47297"/>
    <w:rsid w:val="00E51C9B"/>
    <w:rsid w:val="00E55384"/>
    <w:rsid w:val="00E617D9"/>
    <w:rsid w:val="00E64FB7"/>
    <w:rsid w:val="00E666A7"/>
    <w:rsid w:val="00E675C3"/>
    <w:rsid w:val="00E704B5"/>
    <w:rsid w:val="00E742CD"/>
    <w:rsid w:val="00E826A3"/>
    <w:rsid w:val="00E82AB8"/>
    <w:rsid w:val="00E82B26"/>
    <w:rsid w:val="00E82BC4"/>
    <w:rsid w:val="00E83038"/>
    <w:rsid w:val="00E83F84"/>
    <w:rsid w:val="00E8448D"/>
    <w:rsid w:val="00E90B57"/>
    <w:rsid w:val="00E946FA"/>
    <w:rsid w:val="00E96AE7"/>
    <w:rsid w:val="00E97789"/>
    <w:rsid w:val="00EA0D90"/>
    <w:rsid w:val="00EA25EB"/>
    <w:rsid w:val="00EB5863"/>
    <w:rsid w:val="00EC1013"/>
    <w:rsid w:val="00EC200A"/>
    <w:rsid w:val="00EC5CFA"/>
    <w:rsid w:val="00ED16B7"/>
    <w:rsid w:val="00ED2774"/>
    <w:rsid w:val="00EE3A35"/>
    <w:rsid w:val="00EE3A41"/>
    <w:rsid w:val="00EE5084"/>
    <w:rsid w:val="00EE68EB"/>
    <w:rsid w:val="00EF368F"/>
    <w:rsid w:val="00F00A1F"/>
    <w:rsid w:val="00F04EC5"/>
    <w:rsid w:val="00F12B3B"/>
    <w:rsid w:val="00F216D3"/>
    <w:rsid w:val="00F2622F"/>
    <w:rsid w:val="00F300F8"/>
    <w:rsid w:val="00F36B58"/>
    <w:rsid w:val="00F40E82"/>
    <w:rsid w:val="00F45509"/>
    <w:rsid w:val="00F53D08"/>
    <w:rsid w:val="00F6111D"/>
    <w:rsid w:val="00F65987"/>
    <w:rsid w:val="00F65A29"/>
    <w:rsid w:val="00F70014"/>
    <w:rsid w:val="00F774BD"/>
    <w:rsid w:val="00F77A96"/>
    <w:rsid w:val="00F809E3"/>
    <w:rsid w:val="00F812EB"/>
    <w:rsid w:val="00F837A6"/>
    <w:rsid w:val="00F8544A"/>
    <w:rsid w:val="00F923E5"/>
    <w:rsid w:val="00FA5CEC"/>
    <w:rsid w:val="00FA7199"/>
    <w:rsid w:val="00FB05F4"/>
    <w:rsid w:val="00FB7673"/>
    <w:rsid w:val="00FC0B76"/>
    <w:rsid w:val="00FC2F1A"/>
    <w:rsid w:val="00FC37EC"/>
    <w:rsid w:val="00FC4AD7"/>
    <w:rsid w:val="00FC569A"/>
    <w:rsid w:val="00FC5D66"/>
    <w:rsid w:val="00FD2509"/>
    <w:rsid w:val="00FE1F42"/>
    <w:rsid w:val="00FE2225"/>
    <w:rsid w:val="00FE2B29"/>
    <w:rsid w:val="00FE466C"/>
    <w:rsid w:val="00FE5DD1"/>
    <w:rsid w:val="00FE7458"/>
    <w:rsid w:val="00FF1D45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606F11"/>
  <w15:docId w15:val="{E38FB17F-904B-4AEE-B863-AFD5BE17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537"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80" w:hanging="80"/>
      <w:textAlignment w:val="baseline"/>
      <w:outlineLvl w:val="0"/>
    </w:pPr>
    <w:rPr>
      <w:rFonts w:ascii="굴림체" w:eastAsia="굴림체"/>
      <w:b/>
      <w:color w:val="000000"/>
      <w:sz w:val="24"/>
    </w:rPr>
  </w:style>
  <w:style w:type="paragraph" w:styleId="2">
    <w:name w:val="heading 2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  <w:outlineLvl w:val="1"/>
    </w:pPr>
    <w:rPr>
      <w:rFonts w:ascii="굴림체" w:eastAsia="굴림체"/>
      <w:color w:val="000000"/>
      <w:sz w:val="22"/>
    </w:rPr>
  </w:style>
  <w:style w:type="paragraph" w:styleId="3">
    <w:name w:val="heading 3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2"/>
    </w:pPr>
    <w:rPr>
      <w:rFonts w:ascii="맑은 고딕" w:eastAsia="맑은 고딕"/>
      <w:color w:val="000000"/>
      <w:sz w:val="22"/>
    </w:rPr>
  </w:style>
  <w:style w:type="paragraph" w:styleId="4">
    <w:name w:val="heading 4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3"/>
    </w:pPr>
    <w:rPr>
      <w:rFonts w:ascii="굴림체" w:eastAsia="굴림체"/>
      <w:b/>
      <w:color w:val="000000"/>
      <w:sz w:val="22"/>
    </w:rPr>
  </w:style>
  <w:style w:type="paragraph" w:styleId="5">
    <w:name w:val="heading 5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4"/>
    </w:pPr>
    <w:rPr>
      <w:rFonts w:ascii="맑은 고딕" w:eastAsia="맑은 고딕"/>
      <w:color w:val="000000"/>
      <w:sz w:val="22"/>
    </w:rPr>
  </w:style>
  <w:style w:type="paragraph" w:styleId="6">
    <w:name w:val="heading 6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5"/>
    </w:pPr>
    <w:rPr>
      <w:rFonts w:ascii="굴림체" w:eastAsia="굴림체"/>
      <w:b/>
      <w:color w:val="000000"/>
      <w:sz w:val="22"/>
    </w:rPr>
  </w:style>
  <w:style w:type="paragraph" w:styleId="7">
    <w:name w:val="heading 7"/>
    <w:uiPriority w:val="8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6"/>
    </w:pPr>
    <w:rPr>
      <w:rFonts w:ascii="굴림체" w:eastAsia="굴림체"/>
      <w:color w:val="000000"/>
      <w:sz w:val="22"/>
    </w:rPr>
  </w:style>
  <w:style w:type="paragraph" w:styleId="8">
    <w:name w:val="heading 8"/>
    <w:uiPriority w:val="9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7"/>
    </w:pPr>
    <w:rPr>
      <w:rFonts w:ascii="굴림체" w:eastAsia="굴림체"/>
      <w:color w:val="000000"/>
      <w:sz w:val="22"/>
    </w:rPr>
  </w:style>
  <w:style w:type="paragraph" w:styleId="9">
    <w:name w:val="heading 9"/>
    <w:uiPriority w:val="10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8"/>
    </w:pPr>
    <w:rPr>
      <w:rFonts w:ascii="굴림체" w:eastAsia="굴림체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Normal1">
    <w:name w:val="Normal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paragraph" w:customStyle="1" w:styleId="10">
    <w:name w:val="목록 없음1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customStyle="1" w:styleId="1Char">
    <w:name w:val="제목 1 Char"/>
    <w:uiPriority w:val="9"/>
    <w:rPr>
      <w:rFonts w:ascii="굴림체" w:eastAsia="굴림체"/>
      <w:b/>
      <w:color w:val="000000"/>
      <w:sz w:val="24"/>
    </w:rPr>
  </w:style>
  <w:style w:type="character" w:customStyle="1" w:styleId="2Char">
    <w:name w:val="제목 2 Char"/>
    <w:uiPriority w:val="14"/>
    <w:rPr>
      <w:rFonts w:ascii="굴림체" w:eastAsia="굴림체"/>
      <w:color w:val="000000"/>
      <w:sz w:val="22"/>
    </w:rPr>
  </w:style>
  <w:style w:type="character" w:customStyle="1" w:styleId="3Char">
    <w:name w:val="제목 3 Char"/>
    <w:uiPriority w:val="15"/>
    <w:rPr>
      <w:rFonts w:ascii="맑은 고딕" w:eastAsia="맑은 고딕"/>
      <w:color w:val="000000"/>
      <w:sz w:val="20"/>
    </w:rPr>
  </w:style>
  <w:style w:type="character" w:customStyle="1" w:styleId="4Char">
    <w:name w:val="제목 4 Char"/>
    <w:uiPriority w:val="16"/>
    <w:rPr>
      <w:rFonts w:ascii="한컴바탕" w:eastAsia="한컴바탕"/>
      <w:b/>
      <w:color w:val="000000"/>
      <w:sz w:val="20"/>
    </w:rPr>
  </w:style>
  <w:style w:type="character" w:customStyle="1" w:styleId="5Char">
    <w:name w:val="제목 5 Char"/>
    <w:uiPriority w:val="17"/>
    <w:rPr>
      <w:rFonts w:ascii="맑은 고딕" w:eastAsia="맑은 고딕"/>
      <w:color w:val="000000"/>
      <w:sz w:val="20"/>
    </w:rPr>
  </w:style>
  <w:style w:type="character" w:customStyle="1" w:styleId="6Char">
    <w:name w:val="제목 6 Char"/>
    <w:uiPriority w:val="18"/>
    <w:rPr>
      <w:rFonts w:ascii="한컴바탕" w:eastAsia="한컴바탕"/>
      <w:b/>
      <w:color w:val="000000"/>
      <w:sz w:val="20"/>
    </w:rPr>
  </w:style>
  <w:style w:type="character" w:customStyle="1" w:styleId="7Char">
    <w:name w:val="제목 7 Char"/>
    <w:uiPriority w:val="19"/>
    <w:rPr>
      <w:rFonts w:ascii="한컴바탕" w:eastAsia="한컴바탕"/>
      <w:color w:val="000000"/>
      <w:sz w:val="20"/>
    </w:rPr>
  </w:style>
  <w:style w:type="character" w:customStyle="1" w:styleId="8Char">
    <w:name w:val="제목 8 Char"/>
    <w:uiPriority w:val="20"/>
    <w:rPr>
      <w:rFonts w:ascii="한컴바탕" w:eastAsia="한컴바탕"/>
      <w:color w:val="000000"/>
      <w:sz w:val="20"/>
    </w:rPr>
  </w:style>
  <w:style w:type="character" w:customStyle="1" w:styleId="9Char">
    <w:name w:val="제목 9 Char"/>
    <w:uiPriority w:val="21"/>
    <w:rPr>
      <w:rFonts w:ascii="한컴바탕" w:eastAsia="한컴바탕"/>
      <w:color w:val="000000"/>
      <w:sz w:val="20"/>
    </w:rPr>
  </w:style>
  <w:style w:type="paragraph" w:styleId="a4">
    <w:name w:val="List Paragraph"/>
    <w:uiPriority w:val="34"/>
    <w:qFormat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spacing w:after="0" w:line="240" w:lineRule="auto"/>
      <w:textAlignment w:val="baseline"/>
    </w:pPr>
    <w:rPr>
      <w:rFonts w:ascii="바탕" w:eastAsia="바탕"/>
      <w:color w:val="000000"/>
    </w:rPr>
  </w:style>
  <w:style w:type="character" w:customStyle="1" w:styleId="Char">
    <w:name w:val="머리글 Char"/>
    <w:uiPriority w:val="23"/>
    <w:rPr>
      <w:rFonts w:ascii="한컴바탕" w:eastAsia="한컴바탕"/>
      <w:color w:val="000000"/>
      <w:sz w:val="20"/>
    </w:rPr>
  </w:style>
  <w:style w:type="paragraph" w:styleId="a5">
    <w:name w:val="header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0">
    <w:name w:val="바닥글 Char"/>
    <w:uiPriority w:val="25"/>
    <w:rPr>
      <w:rFonts w:ascii="한컴바탕" w:eastAsia="한컴바탕"/>
      <w:color w:val="000000"/>
      <w:sz w:val="20"/>
    </w:rPr>
  </w:style>
  <w:style w:type="paragraph" w:styleId="a6">
    <w:name w:val="footer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1">
    <w:name w:val="풍선 도움말 텍스트 Char"/>
    <w:uiPriority w:val="27"/>
    <w:rPr>
      <w:rFonts w:ascii="맑은 고딕" w:eastAsia="맑은 고딕"/>
      <w:color w:val="000000"/>
      <w:sz w:val="18"/>
    </w:rPr>
  </w:style>
  <w:style w:type="paragraph" w:styleId="a7">
    <w:name w:val="Balloon Text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sz w:val="18"/>
    </w:rPr>
  </w:style>
  <w:style w:type="paragraph" w:customStyle="1" w:styleId="X">
    <w:name w:val="X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4"/>
    </w:rPr>
  </w:style>
  <w:style w:type="paragraph" w:customStyle="1" w:styleId="XX">
    <w:name w:val="X.X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8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2"/>
    </w:rPr>
  </w:style>
  <w:style w:type="paragraph" w:customStyle="1" w:styleId="11">
    <w:name w:val="바탕글1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/>
      <w:color w:val="000000"/>
    </w:rPr>
  </w:style>
  <w:style w:type="paragraph" w:customStyle="1" w:styleId="a8">
    <w:name w:val="능력단위"/>
    <w:uiPriority w:val="3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300" w:after="300" w:line="240" w:lineRule="auto"/>
      <w:jc w:val="left"/>
      <w:textAlignment w:val="baseline"/>
    </w:pPr>
    <w:rPr>
      <w:rFonts w:ascii="굴림" w:eastAsia="굴림"/>
      <w:color w:val="000000"/>
      <w:sz w:val="24"/>
    </w:rPr>
  </w:style>
  <w:style w:type="paragraph" w:customStyle="1" w:styleId="xl67">
    <w:name w:val="xl67"/>
    <w:uiPriority w:val="33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xl68">
    <w:name w:val="xl68"/>
    <w:uiPriority w:val="3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a9">
    <w:name w:val="능력단위 요소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" w:right="100"/>
      <w:textAlignment w:val="baseline"/>
    </w:pPr>
    <w:rPr>
      <w:rFonts w:ascii="돋움" w:eastAsia="돋움"/>
      <w:b/>
      <w:color w:val="000000"/>
      <w:w w:val="95"/>
      <w:sz w:val="24"/>
    </w:rPr>
  </w:style>
  <w:style w:type="paragraph" w:customStyle="1" w:styleId="aa">
    <w:name w:val="메모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xl65">
    <w:name w:val="xl65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굴림" w:eastAsia="굴림"/>
      <w:color w:val="000000"/>
    </w:rPr>
  </w:style>
  <w:style w:type="paragraph" w:styleId="ab">
    <w:name w:val="Title"/>
    <w:basedOn w:val="a"/>
    <w:link w:val="Char2"/>
    <w:uiPriority w:val="10"/>
    <w:qFormat/>
    <w:rsid w:val="00934C17"/>
    <w:pPr>
      <w:wordWrap/>
      <w:spacing w:after="0" w:line="1013" w:lineRule="exact"/>
      <w:ind w:left="1955" w:right="1974"/>
      <w:jc w:val="center"/>
    </w:pPr>
    <w:rPr>
      <w:rFonts w:ascii="맑은 고딕" w:eastAsia="맑은 고딕" w:hAnsi="맑은 고딕" w:cs="맑은 고딕"/>
      <w:kern w:val="0"/>
      <w:sz w:val="58"/>
      <w:szCs w:val="58"/>
      <w:lang w:eastAsia="en-US"/>
    </w:rPr>
  </w:style>
  <w:style w:type="character" w:customStyle="1" w:styleId="Char2">
    <w:name w:val="제목 Char"/>
    <w:basedOn w:val="a0"/>
    <w:link w:val="ab"/>
    <w:uiPriority w:val="10"/>
    <w:rsid w:val="00934C17"/>
    <w:rPr>
      <w:rFonts w:ascii="맑은 고딕" w:eastAsia="맑은 고딕" w:hAnsi="맑은 고딕" w:cs="맑은 고딕"/>
      <w:kern w:val="0"/>
      <w:sz w:val="58"/>
      <w:szCs w:val="58"/>
      <w:lang w:eastAsia="en-US"/>
    </w:rPr>
  </w:style>
  <w:style w:type="paragraph" w:styleId="ac">
    <w:name w:val="Revision"/>
    <w:hidden/>
    <w:uiPriority w:val="99"/>
    <w:semiHidden/>
    <w:rsid w:val="00CC05F4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Company/>
  <LinksUpToDate>false</LinksUpToDate>
  <CharactersWithSpaces>8604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creator>Administrator</dc:creator>
  <cp:lastModifiedBy>흥석 박</cp:lastModifiedBy>
  <cp:revision>2</cp:revision>
  <dcterms:created xsi:type="dcterms:W3CDTF">2024-11-28T04:44:00Z</dcterms:created>
  <dcterms:modified xsi:type="dcterms:W3CDTF">2024-11-28T04:44:00Z</dcterms:modified>
  <cp:version>0501.0001.01</cp:version>
</cp:coreProperties>
</file>