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264F29DD" w14:textId="4BE2FD6C" w:rsidR="004E72FC" w:rsidRPr="00933F76" w:rsidRDefault="00933F76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933F76">
        <w:rPr>
          <w:rFonts w:ascii="Times New Roman" w:eastAsia="굴림" w:hAnsi="굴림" w:cs="Times New Roman" w:hint="eastAsia"/>
          <w:b/>
          <w:sz w:val="56"/>
          <w:szCs w:val="56"/>
        </w:rPr>
        <w:t>ESD system Manager</w:t>
      </w:r>
    </w:p>
    <w:p w14:paraId="3E6E9FCB" w14:textId="6BEAB5D9" w:rsidR="00675ED6" w:rsidRPr="00933F76" w:rsidRDefault="00675ED6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933F76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Exam guidelines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7728D332" w14:textId="61A96AFF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3B7AAC2D" w14:textId="77777777" w:rsidR="00715FC9" w:rsidRDefault="00715FC9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10BBA38F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1072861F" w:rsidR="00876407" w:rsidRPr="00E42B74" w:rsidRDefault="00933F76" w:rsidP="00A03E35">
      <w:pPr>
        <w:jc w:val="right"/>
        <w:rPr>
          <w:rFonts w:ascii="Times New Roman" w:hAnsi="Times New Roman" w:cs="Times New Roman"/>
        </w:rPr>
      </w:pPr>
      <w:r w:rsidRPr="005D4AA6">
        <w:rPr>
          <w:rFonts w:ascii="Times New Roman" w:eastAsia="굴림" w:hAnsi="굴림" w:cs="Times New Roman" w:hint="eastAsia"/>
          <w:b/>
        </w:rPr>
        <w:t>ESD system Manager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770"/>
        <w:gridCol w:w="2219"/>
        <w:gridCol w:w="1390"/>
        <w:gridCol w:w="2363"/>
        <w:gridCol w:w="1384"/>
        <w:gridCol w:w="1359"/>
      </w:tblGrid>
      <w:tr w:rsidR="00933F76" w:rsidRPr="000716BF" w14:paraId="4B8F72BA" w14:textId="77777777" w:rsidTr="00715FC9">
        <w:trPr>
          <w:trHeight w:val="450"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00CBB301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Field</w:t>
            </w:r>
          </w:p>
        </w:tc>
        <w:tc>
          <w:tcPr>
            <w:tcW w:w="1058" w:type="pct"/>
            <w:vAlign w:val="center"/>
          </w:tcPr>
          <w:p w14:paraId="63DFEF69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5D4AA6">
              <w:rPr>
                <w:rFonts w:ascii="Times New Roman" w:hAnsi="Times New Roman" w:cs="Times New Roman" w:hint="eastAsia"/>
                <w:b/>
              </w:rPr>
              <w:t>Quality area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451EA8E8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Qualification</w:t>
            </w:r>
          </w:p>
        </w:tc>
        <w:tc>
          <w:tcPr>
            <w:tcW w:w="1127" w:type="pct"/>
            <w:vAlign w:val="center"/>
          </w:tcPr>
          <w:p w14:paraId="4A92D474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5D4AA6">
              <w:rPr>
                <w:rFonts w:ascii="Times New Roman" w:eastAsia="굴림" w:hAnsi="굴림" w:cs="Times New Roman" w:hint="eastAsia"/>
                <w:b/>
              </w:rPr>
              <w:t>ESD system Manager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DED3B55" w14:textId="6C2C17A2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Valid date</w:t>
            </w:r>
          </w:p>
        </w:tc>
        <w:tc>
          <w:tcPr>
            <w:tcW w:w="648" w:type="pct"/>
            <w:vAlign w:val="center"/>
          </w:tcPr>
          <w:p w14:paraId="110A19E0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201</w:t>
            </w:r>
            <w:r>
              <w:rPr>
                <w:rFonts w:ascii="Times New Roman" w:eastAsia="Arial Unicode MS" w:hAnsi="Times New Roman" w:cs="Times New Roman"/>
              </w:rPr>
              <w:t>9</w:t>
            </w:r>
          </w:p>
        </w:tc>
      </w:tr>
      <w:tr w:rsidR="00933F76" w:rsidRPr="000716BF" w14:paraId="7C00EA74" w14:textId="77777777" w:rsidTr="00715FC9">
        <w:trPr>
          <w:trHeight w:val="414"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4DAF5EBD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Exam type</w:t>
            </w:r>
          </w:p>
        </w:tc>
        <w:tc>
          <w:tcPr>
            <w:tcW w:w="1058" w:type="pct"/>
            <w:vAlign w:val="center"/>
          </w:tcPr>
          <w:p w14:paraId="2E5AAE2F" w14:textId="77777777" w:rsidR="00933F76" w:rsidRPr="005D4AA6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0AFF21D1" w14:textId="77777777" w:rsidR="00933F76" w:rsidRPr="005D4AA6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27" w:type="pct"/>
            <w:vAlign w:val="center"/>
          </w:tcPr>
          <w:p w14:paraId="78C114C1" w14:textId="77777777" w:rsidR="00933F76" w:rsidRPr="005D4AA6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B61D207" w14:textId="77777777" w:rsidR="00933F76" w:rsidRPr="005D4AA6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48" w:type="pct"/>
            <w:vAlign w:val="center"/>
          </w:tcPr>
          <w:p w14:paraId="4C733D3B" w14:textId="77777777" w:rsidR="00933F76" w:rsidRPr="005D4AA6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933F76" w:rsidRPr="000716BF" w14:paraId="397F66F3" w14:textId="77777777" w:rsidTr="00715FC9">
        <w:trPr>
          <w:trHeight w:val="420"/>
        </w:trPr>
        <w:tc>
          <w:tcPr>
            <w:tcW w:w="844" w:type="pct"/>
            <w:shd w:val="clear" w:color="auto" w:fill="FDE9D9" w:themeFill="accent6" w:themeFillTint="33"/>
            <w:vAlign w:val="center"/>
          </w:tcPr>
          <w:p w14:paraId="1748F45F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58" w:type="pct"/>
            <w:shd w:val="clear" w:color="auto" w:fill="FDE9D9" w:themeFill="accent6" w:themeFillTint="33"/>
            <w:vAlign w:val="center"/>
          </w:tcPr>
          <w:p w14:paraId="24DB3755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gramStart"/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790" w:type="pct"/>
            <w:gridSpan w:val="2"/>
            <w:shd w:val="clear" w:color="auto" w:fill="FDE9D9" w:themeFill="accent6" w:themeFillTint="33"/>
            <w:vAlign w:val="center"/>
          </w:tcPr>
          <w:p w14:paraId="0E630930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0" w:type="pct"/>
            <w:shd w:val="clear" w:color="auto" w:fill="FDE9D9" w:themeFill="accent6" w:themeFillTint="33"/>
            <w:vAlign w:val="center"/>
          </w:tcPr>
          <w:p w14:paraId="03A07F17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48" w:type="pct"/>
            <w:shd w:val="clear" w:color="auto" w:fill="FDE9D9" w:themeFill="accent6" w:themeFillTint="33"/>
            <w:vAlign w:val="center"/>
          </w:tcPr>
          <w:p w14:paraId="6FCA2878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933F76" w:rsidRPr="000716BF" w14:paraId="2C9BB03B" w14:textId="77777777" w:rsidTr="00715FC9">
        <w:trPr>
          <w:trHeight w:val="1673"/>
        </w:trPr>
        <w:tc>
          <w:tcPr>
            <w:tcW w:w="844" w:type="pct"/>
            <w:vMerge w:val="restart"/>
            <w:vAlign w:val="center"/>
          </w:tcPr>
          <w:p w14:paraId="679D4CB8" w14:textId="77777777" w:rsidR="00933F76" w:rsidRPr="00C13197" w:rsidRDefault="00933F76" w:rsidP="00715FC9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</w:p>
          <w:p w14:paraId="189523E2" w14:textId="77777777" w:rsidR="00933F76" w:rsidRPr="00C13197" w:rsidRDefault="00933F76" w:rsidP="00715FC9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Arial Unicode MS" w:hAnsi="Times New Roman" w:cs="Times New Roman"/>
              </w:rPr>
              <w:t>Electrostatic Discharge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6DAAB796" w14:textId="4B4AD3A7" w:rsidR="00933F76" w:rsidRPr="00C13197" w:rsidRDefault="00933F76" w:rsidP="00715FC9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3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foundation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63F03196" w14:textId="77777777" w:rsidR="00933F76" w:rsidRPr="00715FC9" w:rsidRDefault="00933F76" w:rsidP="00321594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Concept of static electricity</w:t>
            </w:r>
          </w:p>
          <w:p w14:paraId="2CDE680D" w14:textId="77777777" w:rsidR="00933F76" w:rsidRPr="00715FC9" w:rsidRDefault="00933F76" w:rsidP="00321594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Generation of static electricity</w:t>
            </w:r>
          </w:p>
          <w:p w14:paraId="3ACDED26" w14:textId="77777777" w:rsidR="00933F76" w:rsidRDefault="00933F76" w:rsidP="00321594">
            <w:pPr>
              <w:pStyle w:val="a8"/>
              <w:widowControl w:val="0"/>
              <w:numPr>
                <w:ilvl w:val="0"/>
                <w:numId w:val="3"/>
              </w:numPr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 w:rsidRPr="00C13197">
              <w:rPr>
                <w:rFonts w:ascii="Times New Roman" w:eastAsia="Arial Unicode MS" w:hAnsi="Times New Roman" w:cs="Times New Roman"/>
              </w:rPr>
              <w:t>What is ESD?</w:t>
            </w:r>
          </w:p>
          <w:p w14:paraId="1BCA8D58" w14:textId="77777777" w:rsidR="00933F76" w:rsidRDefault="00933F76" w:rsidP="00321594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ESD, why is it a problem?</w:t>
            </w:r>
          </w:p>
          <w:p w14:paraId="375C10F5" w14:textId="77777777" w:rsidR="00933F76" w:rsidRPr="00715FC9" w:rsidRDefault="00933F76" w:rsidP="00321594">
            <w:pPr>
              <w:pStyle w:val="a8"/>
              <w:numPr>
                <w:ilvl w:val="0"/>
                <w:numId w:val="3"/>
              </w:numPr>
              <w:spacing w:line="276" w:lineRule="auto"/>
              <w:ind w:leftChars="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immunity of semiconductor devices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62035B85" w14:textId="77777777" w:rsidR="00933F76" w:rsidRPr="0080398A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35DAF953" w14:textId="77777777" w:rsidR="00933F76" w:rsidRPr="00C13197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933F76" w:rsidRPr="000716BF" w14:paraId="4C9868CE" w14:textId="77777777" w:rsidTr="00715FC9">
        <w:trPr>
          <w:trHeight w:val="2548"/>
        </w:trPr>
        <w:tc>
          <w:tcPr>
            <w:tcW w:w="844" w:type="pct"/>
            <w:vMerge/>
            <w:vAlign w:val="center"/>
          </w:tcPr>
          <w:p w14:paraId="6BC4A16C" w14:textId="77777777" w:rsidR="00933F76" w:rsidRPr="00C13197" w:rsidRDefault="00933F76" w:rsidP="00715FC9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2C0EAE9E" w14:textId="2C00062B" w:rsidR="00933F76" w:rsidRPr="00C13197" w:rsidRDefault="00933F76" w:rsidP="00715FC9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71DF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control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21C3B175" w14:textId="77777777" w:rsidR="00933F76" w:rsidRPr="00715FC9" w:rsidRDefault="00933F76" w:rsidP="00321594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Six basic principles of ESD control</w:t>
            </w:r>
          </w:p>
          <w:p w14:paraId="5496335D" w14:textId="77777777" w:rsidR="00933F76" w:rsidRPr="00715FC9" w:rsidRDefault="00933F76" w:rsidP="00321594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Six elements of development and application of ESD control program</w:t>
            </w:r>
          </w:p>
          <w:p w14:paraId="08ABAB61" w14:textId="77777777" w:rsidR="00933F76" w:rsidRPr="0007456A" w:rsidRDefault="00933F76" w:rsidP="00321594">
            <w:pPr>
              <w:pStyle w:val="ab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eastAsia="함초롬바탕" w:hAnsi="Times New Roman" w:cs="Times New Roman"/>
                <w:shd w:val="clear" w:color="auto" w:fill="FFFFFF"/>
              </w:rPr>
            </w:pPr>
            <w:r w:rsidRPr="0007456A">
              <w:rPr>
                <w:rFonts w:ascii="Times New Roman" w:eastAsia="함초롬바탕" w:hAnsi="Times New Roman" w:cs="Times New Roman"/>
                <w:shd w:val="clear" w:color="auto" w:fill="FFFFFF"/>
              </w:rPr>
              <w:t>Definition of the level of control required for user environment</w:t>
            </w:r>
          </w:p>
          <w:p w14:paraId="53E301E1" w14:textId="77777777" w:rsidR="00933F76" w:rsidRPr="00715FC9" w:rsidRDefault="00933F76" w:rsidP="00321594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ESD-related identification markings handling ESDS</w:t>
            </w:r>
          </w:p>
          <w:p w14:paraId="365A4AAB" w14:textId="77777777" w:rsidR="00933F76" w:rsidRPr="00715FC9" w:rsidRDefault="00933F76" w:rsidP="00321594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Equipotential bonding and grounding</w:t>
            </w:r>
          </w:p>
          <w:p w14:paraId="6D9CCFEF" w14:textId="77777777" w:rsidR="00933F76" w:rsidRPr="00A56963" w:rsidRDefault="00933F76" w:rsidP="00321594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Arial" w:hAnsi="Arial" w:cs="Arial"/>
                <w:color w:val="222222"/>
                <w:lang w:val="en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 xml:space="preserve">Electrostatic </w:t>
            </w:r>
            <w:r w:rsidRPr="00A34171">
              <w:rPr>
                <w:rStyle w:val="shorttext"/>
                <w:rFonts w:ascii="Arial" w:hAnsi="Arial" w:cs="Arial"/>
                <w:color w:val="222222"/>
                <w:lang w:val="en"/>
              </w:rPr>
              <w:t>dissipate</w:t>
            </w:r>
          </w:p>
        </w:tc>
        <w:tc>
          <w:tcPr>
            <w:tcW w:w="660" w:type="pct"/>
            <w:vMerge w:val="restart"/>
            <w:vAlign w:val="center"/>
          </w:tcPr>
          <w:p w14:paraId="33E20454" w14:textId="77777777" w:rsidR="00933F76" w:rsidRPr="0080398A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8" w:type="pct"/>
            <w:vMerge w:val="restart"/>
            <w:vAlign w:val="center"/>
          </w:tcPr>
          <w:p w14:paraId="00CCD1C7" w14:textId="77777777" w:rsidR="00933F76" w:rsidRPr="00C13197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933F76" w:rsidRPr="000716BF" w14:paraId="5894CB03" w14:textId="77777777" w:rsidTr="00715FC9">
        <w:trPr>
          <w:trHeight w:val="856"/>
        </w:trPr>
        <w:tc>
          <w:tcPr>
            <w:tcW w:w="844" w:type="pct"/>
            <w:vMerge/>
            <w:vAlign w:val="center"/>
          </w:tcPr>
          <w:p w14:paraId="0DF97271" w14:textId="77777777" w:rsidR="00933F76" w:rsidRPr="00C13197" w:rsidRDefault="00933F76" w:rsidP="00715FC9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289CA9BA" w14:textId="159CA3C7" w:rsidR="00933F76" w:rsidRPr="009A37B9" w:rsidRDefault="00933F76" w:rsidP="00715FC9">
            <w:pPr>
              <w:spacing w:line="276" w:lineRule="auto"/>
              <w:ind w:left="124"/>
              <w:jc w:val="left"/>
              <w:rPr>
                <w:rFonts w:cs="Times New Roman"/>
                <w:sz w:val="20"/>
                <w:szCs w:val="20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Electrostatic neutralization:</w:t>
            </w:r>
            <w:r w:rsidRPr="0060523E">
              <w:rPr>
                <w:rFonts w:ascii="Times New Roman" w:hAnsi="Times New Roman" w:cs="Times New Roman"/>
                <w:color w:val="222222"/>
                <w:lang w:val="en"/>
              </w:rPr>
              <w:br/>
            </w: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Ionizer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24A83066" w14:textId="77777777" w:rsidR="00933F76" w:rsidRPr="00715FC9" w:rsidRDefault="00933F76" w:rsidP="00321594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Principles of Ionizer</w:t>
            </w:r>
          </w:p>
          <w:p w14:paraId="331774E0" w14:textId="77777777" w:rsidR="00933F76" w:rsidRDefault="00933F76" w:rsidP="00321594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K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inds </w:t>
            </w:r>
            <w:r>
              <w:rPr>
                <w:rFonts w:ascii="Times New Roman" w:eastAsia="굴림체" w:hAnsi="Times New Roman" w:cs="Times New Roman"/>
                <w:color w:val="auto"/>
              </w:rPr>
              <w:t>of ionizer</w:t>
            </w:r>
          </w:p>
        </w:tc>
        <w:tc>
          <w:tcPr>
            <w:tcW w:w="660" w:type="pct"/>
            <w:vMerge/>
            <w:vAlign w:val="center"/>
          </w:tcPr>
          <w:p w14:paraId="25EB75E4" w14:textId="77777777" w:rsidR="00933F76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55166E5D" w14:textId="77777777" w:rsidR="00933F76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0716BF" w14:paraId="42373C51" w14:textId="77777777" w:rsidTr="00715FC9">
        <w:trPr>
          <w:trHeight w:val="1236"/>
        </w:trPr>
        <w:tc>
          <w:tcPr>
            <w:tcW w:w="844" w:type="pct"/>
            <w:vMerge/>
            <w:vAlign w:val="center"/>
          </w:tcPr>
          <w:p w14:paraId="5F3D1B23" w14:textId="77777777" w:rsidR="00933F76" w:rsidRPr="00C13197" w:rsidRDefault="00933F76" w:rsidP="00715FC9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7E5E0068" w14:textId="6BA8D768" w:rsidR="00933F76" w:rsidRPr="0060523E" w:rsidRDefault="00933F76" w:rsidP="00715FC9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Protection from static electricity</w:t>
            </w:r>
          </w:p>
        </w:tc>
        <w:tc>
          <w:tcPr>
            <w:tcW w:w="1790" w:type="pct"/>
            <w:gridSpan w:val="2"/>
            <w:vAlign w:val="center"/>
          </w:tcPr>
          <w:p w14:paraId="507DD67F" w14:textId="77777777" w:rsidR="00933F76" w:rsidRPr="00715FC9" w:rsidRDefault="00933F76" w:rsidP="00321594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Understanding of conductivity / </w:t>
            </w:r>
            <w:proofErr w:type="spellStart"/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dissipativity</w:t>
            </w:r>
            <w:proofErr w:type="spellEnd"/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/ insulation</w:t>
            </w:r>
          </w:p>
          <w:p w14:paraId="61959B69" w14:textId="568D0321" w:rsidR="00933F76" w:rsidRPr="00715FC9" w:rsidRDefault="00933F76" w:rsidP="00321594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Grounding and static control packaging materials</w:t>
            </w:r>
          </w:p>
        </w:tc>
        <w:tc>
          <w:tcPr>
            <w:tcW w:w="660" w:type="pct"/>
            <w:vAlign w:val="center"/>
          </w:tcPr>
          <w:p w14:paraId="4377EAC1" w14:textId="77777777" w:rsidR="00933F76" w:rsidRPr="0080398A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648" w:type="pct"/>
            <w:vAlign w:val="center"/>
          </w:tcPr>
          <w:p w14:paraId="6A75BF42" w14:textId="77777777" w:rsidR="00933F76" w:rsidRPr="00C13197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12.5%</w:t>
            </w:r>
          </w:p>
        </w:tc>
      </w:tr>
      <w:tr w:rsidR="00933F76" w:rsidRPr="009A37B9" w14:paraId="1D4C4AB6" w14:textId="77777777" w:rsidTr="00715FC9">
        <w:trPr>
          <w:trHeight w:val="1268"/>
        </w:trPr>
        <w:tc>
          <w:tcPr>
            <w:tcW w:w="844" w:type="pct"/>
            <w:vMerge w:val="restart"/>
            <w:vAlign w:val="center"/>
          </w:tcPr>
          <w:p w14:paraId="5C11B422" w14:textId="77777777" w:rsidR="00933F76" w:rsidRPr="004E109D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4E109D">
              <w:rPr>
                <w:rFonts w:ascii="Times New Roman" w:eastAsia="굴림체" w:hAnsi="Times New Roman" w:cs="Times New Roman"/>
                <w:color w:val="auto"/>
              </w:rPr>
              <w:t>ANSI/ESD S20.20</w:t>
            </w:r>
          </w:p>
          <w:p w14:paraId="2E386BD9" w14:textId="77777777" w:rsidR="00933F76" w:rsidRPr="004E109D" w:rsidRDefault="00933F76" w:rsidP="00715FC9">
            <w:pPr>
              <w:pStyle w:val="a8"/>
              <w:spacing w:line="276" w:lineRule="auto"/>
              <w:ind w:left="88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458E2219" w14:textId="77777777" w:rsidR="00933F76" w:rsidRDefault="00933F76" w:rsidP="00715FC9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29839990" w14:textId="4632F101" w:rsidR="00933F76" w:rsidRPr="004E109D" w:rsidRDefault="00933F76" w:rsidP="00715FC9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</w:rPr>
            </w:pPr>
            <w:r w:rsidRPr="0060523E">
              <w:rPr>
                <w:rFonts w:ascii="Times New Roman" w:hAnsi="Times New Roman" w:cs="Times New Roman"/>
                <w:color w:val="auto"/>
              </w:rPr>
              <w:t xml:space="preserve">1. </w:t>
            </w: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control program</w:t>
            </w:r>
          </w:p>
        </w:tc>
        <w:tc>
          <w:tcPr>
            <w:tcW w:w="1790" w:type="pct"/>
            <w:gridSpan w:val="2"/>
            <w:vAlign w:val="center"/>
          </w:tcPr>
          <w:p w14:paraId="75BB942E" w14:textId="77777777" w:rsidR="00933F76" w:rsidRPr="00715FC9" w:rsidRDefault="00933F76" w:rsidP="00321594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 w:rsidRPr="00715FC9">
              <w:rPr>
                <w:rFonts w:ascii="Times New Roman" w:eastAsia="Arial Unicode MS" w:hAnsi="Times New Roman" w:cs="Times New Roman"/>
              </w:rPr>
              <w:t>ESD control program</w:t>
            </w:r>
          </w:p>
          <w:p w14:paraId="3BB362DD" w14:textId="77777777" w:rsidR="00933F76" w:rsidRPr="00715FC9" w:rsidRDefault="00933F76" w:rsidP="00321594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Program Manager</w:t>
            </w:r>
          </w:p>
          <w:p w14:paraId="3B36C241" w14:textId="77777777" w:rsidR="00933F76" w:rsidRPr="002F5B94" w:rsidRDefault="00933F76" w:rsidP="00321594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ANSI/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S20.20 Related Specification</w:t>
            </w:r>
          </w:p>
        </w:tc>
        <w:tc>
          <w:tcPr>
            <w:tcW w:w="660" w:type="pct"/>
            <w:vMerge w:val="restart"/>
            <w:vAlign w:val="center"/>
          </w:tcPr>
          <w:p w14:paraId="3EC709CF" w14:textId="77777777" w:rsidR="00933F76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14:paraId="74D02E00" w14:textId="77777777" w:rsidR="00933F76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</w:p>
          <w:p w14:paraId="7181B41A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 w:val="restart"/>
            <w:vAlign w:val="center"/>
          </w:tcPr>
          <w:p w14:paraId="17E73E43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12.5%</w:t>
            </w:r>
          </w:p>
        </w:tc>
      </w:tr>
      <w:tr w:rsidR="00933F76" w:rsidRPr="009A37B9" w14:paraId="2A864E69" w14:textId="77777777" w:rsidTr="00715FC9">
        <w:trPr>
          <w:trHeight w:val="1273"/>
        </w:trPr>
        <w:tc>
          <w:tcPr>
            <w:tcW w:w="844" w:type="pct"/>
            <w:vMerge/>
            <w:vAlign w:val="center"/>
          </w:tcPr>
          <w:p w14:paraId="12DAEEB4" w14:textId="77777777" w:rsidR="00933F76" w:rsidRPr="002F5B94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2C9244E3" w14:textId="687A15E0" w:rsidR="00933F76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2F5B94">
              <w:rPr>
                <w:rFonts w:ascii="Times New Roman" w:eastAsia="굴림체" w:hAnsi="Times New Roman" w:cs="Times New Roman"/>
                <w:color w:val="auto"/>
              </w:rPr>
              <w:t>2.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ESD control 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program administrative requirements</w:t>
            </w:r>
          </w:p>
          <w:p w14:paraId="2541617A" w14:textId="77777777" w:rsidR="00933F76" w:rsidRPr="009A37B9" w:rsidRDefault="00933F76" w:rsidP="00715FC9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77581C77" w14:textId="77777777" w:rsidR="00933F76" w:rsidRPr="00715FC9" w:rsidRDefault="00933F76" w:rsidP="00321594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715FC9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Plan for an ESD control program</w:t>
            </w:r>
          </w:p>
          <w:p w14:paraId="2BAF492E" w14:textId="77777777" w:rsidR="00933F76" w:rsidRPr="000263DA" w:rsidRDefault="00933F76" w:rsidP="00321594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263DA">
              <w:rPr>
                <w:rFonts w:ascii="Times New Roman" w:eastAsia="굴림체" w:hAnsi="Times New Roman" w:cs="Times New Roman"/>
                <w:color w:val="auto"/>
              </w:rPr>
              <w:t xml:space="preserve">Training plan </w:t>
            </w:r>
          </w:p>
          <w:p w14:paraId="0C7764DB" w14:textId="77777777" w:rsidR="00933F76" w:rsidRPr="000263DA" w:rsidRDefault="00933F76" w:rsidP="00321594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Product qualification plan</w:t>
            </w:r>
          </w:p>
          <w:p w14:paraId="45C1CD22" w14:textId="77777777" w:rsidR="00933F76" w:rsidRPr="00715FC9" w:rsidRDefault="00933F76" w:rsidP="00321594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715FC9">
              <w:rPr>
                <w:rFonts w:ascii="Times New Roman" w:hAnsi="Times New Roman" w:cs="Times New Roman"/>
              </w:rPr>
              <w:t xml:space="preserve">Compliance verification Plan </w:t>
            </w:r>
          </w:p>
        </w:tc>
        <w:tc>
          <w:tcPr>
            <w:tcW w:w="660" w:type="pct"/>
            <w:vMerge/>
            <w:vAlign w:val="center"/>
          </w:tcPr>
          <w:p w14:paraId="36E76918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66B78C17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2009A2FE" w14:textId="77777777" w:rsidTr="00B46B1D">
        <w:trPr>
          <w:trHeight w:val="1127"/>
        </w:trPr>
        <w:tc>
          <w:tcPr>
            <w:tcW w:w="844" w:type="pct"/>
            <w:vMerge/>
            <w:vAlign w:val="center"/>
          </w:tcPr>
          <w:p w14:paraId="7D7AD5E0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0570DC11" w14:textId="1E316DB6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cs="Times New Roman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3</w:t>
            </w:r>
            <w:r w:rsidR="00715FC9">
              <w:rPr>
                <w:rFonts w:ascii="Times New Roman" w:eastAsia="굴림체" w:hAnsi="Times New Roman" w:cs="Times New Roman"/>
                <w:color w:val="auto"/>
              </w:rPr>
              <w:t xml:space="preserve">.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ESD control 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program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technical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requirements</w:t>
            </w:r>
          </w:p>
        </w:tc>
        <w:tc>
          <w:tcPr>
            <w:tcW w:w="1790" w:type="pct"/>
            <w:gridSpan w:val="2"/>
            <w:vAlign w:val="center"/>
          </w:tcPr>
          <w:p w14:paraId="6F127756" w14:textId="77777777" w:rsidR="00933F76" w:rsidRPr="00181CF8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Grounding / equipotential bonding system</w:t>
            </w:r>
            <w:r w:rsidRPr="00181CF8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6B808DEF" w14:textId="7ABDE6A5" w:rsidR="00933F76" w:rsidRPr="00181CF8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Personnel grounding</w:t>
            </w:r>
          </w:p>
          <w:p w14:paraId="3CC66C80" w14:textId="77777777" w:rsidR="00933F76" w:rsidRPr="00181CF8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Fonts w:ascii="Times New Roman" w:eastAsia="굴림체" w:hAnsi="Times New Roman" w:cs="Times New Roman"/>
                <w:color w:val="auto"/>
              </w:rPr>
              <w:t xml:space="preserve">ESD protected </w:t>
            </w:r>
            <w:proofErr w:type="gramStart"/>
            <w:r w:rsidRPr="00181CF8">
              <w:rPr>
                <w:rFonts w:ascii="Times New Roman" w:eastAsia="굴림체" w:hAnsi="Times New Roman" w:cs="Times New Roman"/>
                <w:color w:val="auto"/>
              </w:rPr>
              <w:t>areas(</w:t>
            </w:r>
            <w:proofErr w:type="gramEnd"/>
            <w:r w:rsidRPr="00181CF8">
              <w:rPr>
                <w:rFonts w:ascii="Times New Roman" w:eastAsia="굴림체" w:hAnsi="Times New Roman" w:cs="Times New Roman"/>
                <w:color w:val="auto"/>
              </w:rPr>
              <w:t>EPAs)</w:t>
            </w:r>
          </w:p>
          <w:p w14:paraId="0190227A" w14:textId="77777777" w:rsidR="00933F76" w:rsidRPr="00181CF8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 xml:space="preserve">EPA ESD </w:t>
            </w:r>
            <w:r>
              <w:rPr>
                <w:rStyle w:val="shorttext"/>
                <w:rFonts w:ascii="Arial" w:hAnsi="Arial" w:cs="Arial" w:hint="eastAsia"/>
                <w:color w:val="222222"/>
                <w:lang w:val="en"/>
              </w:rPr>
              <w:t>control</w:t>
            </w: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 xml:space="preserve"> items</w:t>
            </w:r>
          </w:p>
          <w:p w14:paraId="11FB8D61" w14:textId="77777777" w:rsidR="00933F76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I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nsulator </w:t>
            </w:r>
          </w:p>
          <w:p w14:paraId="06AB3970" w14:textId="77777777" w:rsidR="00933F76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Isolated Conductors</w:t>
            </w:r>
          </w:p>
          <w:p w14:paraId="01E3E7DD" w14:textId="77777777" w:rsidR="00933F76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>ESD protection packaging</w:t>
            </w:r>
          </w:p>
          <w:p w14:paraId="5FE2C468" w14:textId="77777777" w:rsidR="00933F76" w:rsidRPr="00F82D27" w:rsidRDefault="00933F76" w:rsidP="00321594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>ESD protection indication</w:t>
            </w:r>
          </w:p>
        </w:tc>
        <w:tc>
          <w:tcPr>
            <w:tcW w:w="660" w:type="pct"/>
            <w:vAlign w:val="center"/>
          </w:tcPr>
          <w:p w14:paraId="1995B8AE" w14:textId="77777777" w:rsidR="00933F76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48" w:type="pct"/>
            <w:vAlign w:val="center"/>
          </w:tcPr>
          <w:p w14:paraId="1FDA9818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</w:tbl>
    <w:p w14:paraId="737CBCEB" w14:textId="45DA3F56" w:rsidR="00E62D8F" w:rsidRDefault="00E62D8F" w:rsidP="00715FC9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A8611E7" w14:textId="246994A6" w:rsidR="004061E0" w:rsidRDefault="004061E0" w:rsidP="00715FC9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017873F5" w14:textId="050534B5" w:rsidR="004061E0" w:rsidRDefault="004061E0" w:rsidP="00715FC9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3C3A7CC" w14:textId="74090A3E" w:rsidR="004061E0" w:rsidRDefault="004061E0" w:rsidP="00715FC9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9DAD1DE" w14:textId="2DED698B" w:rsidR="004061E0" w:rsidRDefault="004061E0" w:rsidP="00715FC9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07F6CDCB" w14:textId="2241A57C" w:rsidR="00933F76" w:rsidRDefault="00933F76" w:rsidP="00715FC9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715FC9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21EA1D6B" w:rsidR="00E42B74" w:rsidRPr="00E42B74" w:rsidRDefault="00933F76" w:rsidP="00715FC9">
      <w:pPr>
        <w:spacing w:line="276" w:lineRule="auto"/>
        <w:jc w:val="right"/>
        <w:rPr>
          <w:rFonts w:ascii="Times New Roman" w:hAnsi="Times New Roman" w:cs="Times New Roman"/>
        </w:rPr>
      </w:pPr>
      <w:r w:rsidRPr="005D4AA6">
        <w:rPr>
          <w:rFonts w:ascii="Times New Roman" w:eastAsia="굴림" w:hAnsi="굴림" w:cs="Times New Roman" w:hint="eastAsia"/>
          <w:b/>
        </w:rPr>
        <w:t>ESD system Manager</w:t>
      </w:r>
    </w:p>
    <w:tbl>
      <w:tblPr>
        <w:tblStyle w:val="a5"/>
        <w:tblW w:w="5082" w:type="pct"/>
        <w:tblLayout w:type="fixed"/>
        <w:tblLook w:val="04A0" w:firstRow="1" w:lastRow="0" w:firstColumn="1" w:lastColumn="0" w:noHBand="0" w:noVBand="1"/>
      </w:tblPr>
      <w:tblGrid>
        <w:gridCol w:w="1495"/>
        <w:gridCol w:w="1941"/>
        <w:gridCol w:w="1529"/>
        <w:gridCol w:w="2497"/>
        <w:gridCol w:w="1526"/>
        <w:gridCol w:w="1639"/>
      </w:tblGrid>
      <w:tr w:rsidR="00933F76" w:rsidRPr="009A37B9" w14:paraId="524B43D9" w14:textId="77777777" w:rsidTr="00715FC9">
        <w:trPr>
          <w:trHeight w:val="434"/>
        </w:trPr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6CE890DB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13" w:type="pct"/>
            <w:vAlign w:val="center"/>
          </w:tcPr>
          <w:p w14:paraId="6B95F4D4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Quality area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59C4F7AC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75" w:type="pct"/>
            <w:vAlign w:val="center"/>
          </w:tcPr>
          <w:p w14:paraId="657D32D2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ESD system manager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F137ED4" w14:textId="49683F62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Valid date</w:t>
            </w:r>
          </w:p>
        </w:tc>
        <w:tc>
          <w:tcPr>
            <w:tcW w:w="771" w:type="pct"/>
            <w:vAlign w:val="center"/>
          </w:tcPr>
          <w:p w14:paraId="79F54B00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201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9</w:t>
            </w:r>
          </w:p>
        </w:tc>
      </w:tr>
      <w:tr w:rsidR="00933F76" w:rsidRPr="009A37B9" w14:paraId="2EFC3562" w14:textId="77777777" w:rsidTr="00715FC9">
        <w:trPr>
          <w:trHeight w:val="412"/>
        </w:trPr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616F15CB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13" w:type="pct"/>
            <w:vAlign w:val="center"/>
          </w:tcPr>
          <w:p w14:paraId="14F14D3C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35FD008C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75" w:type="pct"/>
            <w:vAlign w:val="center"/>
          </w:tcPr>
          <w:p w14:paraId="460ADDD7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792B15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71" w:type="pct"/>
            <w:vAlign w:val="center"/>
          </w:tcPr>
          <w:p w14:paraId="0B469CDB" w14:textId="77777777" w:rsidR="00933F76" w:rsidRPr="00B22C7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933F76" w:rsidRPr="009A37B9" w14:paraId="653F3AD0" w14:textId="77777777" w:rsidTr="00715FC9">
        <w:trPr>
          <w:trHeight w:val="418"/>
        </w:trPr>
        <w:tc>
          <w:tcPr>
            <w:tcW w:w="703" w:type="pct"/>
            <w:shd w:val="clear" w:color="auto" w:fill="FDE9D9" w:themeFill="accent6" w:themeFillTint="33"/>
            <w:vAlign w:val="center"/>
          </w:tcPr>
          <w:p w14:paraId="28B5AF9A" w14:textId="77777777" w:rsidR="00933F76" w:rsidRPr="0084214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13" w:type="pct"/>
            <w:shd w:val="clear" w:color="auto" w:fill="FDE9D9" w:themeFill="accent6" w:themeFillTint="33"/>
            <w:vAlign w:val="center"/>
          </w:tcPr>
          <w:p w14:paraId="7203C172" w14:textId="77777777" w:rsidR="00933F76" w:rsidRPr="0084214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 w:cs="Times New Roman"/>
                <w:b/>
                <w:color w:val="auto"/>
              </w:rPr>
            </w:pPr>
            <w:proofErr w:type="gramStart"/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  <w:proofErr w:type="gramEnd"/>
          </w:p>
        </w:tc>
        <w:tc>
          <w:tcPr>
            <w:tcW w:w="1894" w:type="pct"/>
            <w:gridSpan w:val="2"/>
            <w:shd w:val="clear" w:color="auto" w:fill="FDE9D9" w:themeFill="accent6" w:themeFillTint="33"/>
            <w:vAlign w:val="center"/>
          </w:tcPr>
          <w:p w14:paraId="32ABAB16" w14:textId="77777777" w:rsidR="00933F76" w:rsidRPr="0084214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18" w:type="pct"/>
            <w:shd w:val="clear" w:color="auto" w:fill="FDE9D9" w:themeFill="accent6" w:themeFillTint="33"/>
            <w:vAlign w:val="center"/>
          </w:tcPr>
          <w:p w14:paraId="6C32435B" w14:textId="77777777" w:rsidR="00933F76" w:rsidRPr="0084214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71" w:type="pct"/>
            <w:shd w:val="clear" w:color="auto" w:fill="FDE9D9" w:themeFill="accent6" w:themeFillTint="33"/>
            <w:vAlign w:val="center"/>
          </w:tcPr>
          <w:p w14:paraId="729BFCD4" w14:textId="77777777" w:rsidR="00933F76" w:rsidRPr="00842148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933F76" w:rsidRPr="009A37B9" w14:paraId="0E4DE1B6" w14:textId="77777777" w:rsidTr="00B46B1D">
        <w:trPr>
          <w:trHeight w:val="700"/>
        </w:trPr>
        <w:tc>
          <w:tcPr>
            <w:tcW w:w="703" w:type="pct"/>
            <w:vMerge w:val="restart"/>
            <w:vAlign w:val="center"/>
          </w:tcPr>
          <w:p w14:paraId="780BFC88" w14:textId="77777777" w:rsidR="00933F76" w:rsidRPr="00B22C78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22C7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Static electricity foundation</w:t>
            </w:r>
          </w:p>
        </w:tc>
        <w:tc>
          <w:tcPr>
            <w:tcW w:w="913" w:type="pct"/>
            <w:vAlign w:val="center"/>
          </w:tcPr>
          <w:p w14:paraId="07D79A2A" w14:textId="77777777" w:rsidR="00933F76" w:rsidRPr="009A37B9" w:rsidRDefault="00933F76" w:rsidP="00715FC9">
            <w:pPr>
              <w:spacing w:line="276" w:lineRule="auto"/>
              <w:ind w:left="124"/>
              <w:jc w:val="left"/>
              <w:rPr>
                <w:rFonts w:cs="Times New Roman"/>
                <w:sz w:val="20"/>
                <w:szCs w:val="20"/>
              </w:rPr>
            </w:pPr>
            <w:r w:rsidRPr="000774EA">
              <w:rPr>
                <w:rFonts w:ascii="Times New Roman" w:hAnsi="Times New Roman" w:cs="Times New Roman"/>
                <w:sz w:val="20"/>
                <w:szCs w:val="20"/>
              </w:rPr>
              <w:t>Electric field</w:t>
            </w:r>
          </w:p>
        </w:tc>
        <w:tc>
          <w:tcPr>
            <w:tcW w:w="1894" w:type="pct"/>
            <w:gridSpan w:val="2"/>
            <w:vAlign w:val="center"/>
          </w:tcPr>
          <w:p w14:paraId="0024524C" w14:textId="77777777" w:rsidR="00933F76" w:rsidRPr="006F2709" w:rsidRDefault="00933F76" w:rsidP="00321594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Electric phenomena - static electricity, lightning</w:t>
            </w:r>
          </w:p>
          <w:p w14:paraId="2148DAAB" w14:textId="77777777" w:rsidR="00933F76" w:rsidRPr="006F2709" w:rsidRDefault="00933F76" w:rsidP="00321594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Charge conservation</w:t>
            </w:r>
          </w:p>
          <w:p w14:paraId="3B9D5C3A" w14:textId="77777777" w:rsidR="00933F76" w:rsidRPr="00786866" w:rsidRDefault="00933F76" w:rsidP="00321594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What is electric field?</w:t>
            </w:r>
          </w:p>
        </w:tc>
        <w:tc>
          <w:tcPr>
            <w:tcW w:w="718" w:type="pct"/>
            <w:vMerge w:val="restart"/>
            <w:vAlign w:val="center"/>
          </w:tcPr>
          <w:p w14:paraId="1EE7E56B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71" w:type="pct"/>
            <w:vMerge w:val="restart"/>
            <w:vAlign w:val="center"/>
          </w:tcPr>
          <w:p w14:paraId="4158FF7B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933F76" w:rsidRPr="009A37B9" w14:paraId="441A9664" w14:textId="77777777" w:rsidTr="00B46B1D">
        <w:trPr>
          <w:trHeight w:val="991"/>
        </w:trPr>
        <w:tc>
          <w:tcPr>
            <w:tcW w:w="703" w:type="pct"/>
            <w:vMerge/>
            <w:vAlign w:val="center"/>
          </w:tcPr>
          <w:p w14:paraId="5CD8B64B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35187AA8" w14:textId="77777777" w:rsidR="00933F76" w:rsidRPr="009A37B9" w:rsidRDefault="00933F76" w:rsidP="00715FC9">
            <w:pPr>
              <w:spacing w:line="276" w:lineRule="auto"/>
              <w:ind w:left="124"/>
              <w:jc w:val="left"/>
              <w:rPr>
                <w:rFonts w:cs="Times New Roman"/>
                <w:sz w:val="20"/>
                <w:szCs w:val="20"/>
              </w:rPr>
            </w:pP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Electric potential</w:t>
            </w:r>
          </w:p>
        </w:tc>
        <w:tc>
          <w:tcPr>
            <w:tcW w:w="1894" w:type="pct"/>
            <w:gridSpan w:val="2"/>
            <w:vAlign w:val="center"/>
          </w:tcPr>
          <w:p w14:paraId="633536D1" w14:textId="77777777" w:rsidR="00933F76" w:rsidRPr="006F2709" w:rsidRDefault="00933F76" w:rsidP="00321594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Definition of electrical potential</w:t>
            </w:r>
          </w:p>
          <w:p w14:paraId="0135DAA8" w14:textId="77777777" w:rsidR="00933F76" w:rsidRPr="006F2709" w:rsidRDefault="00933F76" w:rsidP="00321594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Definition of equipotentiality</w:t>
            </w:r>
          </w:p>
          <w:p w14:paraId="70183105" w14:textId="77777777" w:rsidR="00933F76" w:rsidRPr="006F2709" w:rsidRDefault="00933F76" w:rsidP="00321594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Relationship between electric field and potential</w:t>
            </w:r>
          </w:p>
        </w:tc>
        <w:tc>
          <w:tcPr>
            <w:tcW w:w="718" w:type="pct"/>
            <w:vMerge/>
            <w:vAlign w:val="center"/>
          </w:tcPr>
          <w:p w14:paraId="6B1D8C88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67A51B70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25160F3B" w14:textId="77777777" w:rsidTr="006F2709">
        <w:trPr>
          <w:trHeight w:val="696"/>
        </w:trPr>
        <w:tc>
          <w:tcPr>
            <w:tcW w:w="703" w:type="pct"/>
            <w:vMerge/>
            <w:vAlign w:val="center"/>
          </w:tcPr>
          <w:p w14:paraId="4B085A16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10520F00" w14:textId="77777777" w:rsidR="00933F76" w:rsidRPr="009A37B9" w:rsidRDefault="00933F76" w:rsidP="00715FC9">
            <w:pPr>
              <w:spacing w:line="276" w:lineRule="auto"/>
              <w:ind w:left="124"/>
              <w:jc w:val="left"/>
              <w:rPr>
                <w:rFonts w:cs="Times New Roman"/>
                <w:sz w:val="20"/>
                <w:szCs w:val="20"/>
              </w:rPr>
            </w:pP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Capacitance</w:t>
            </w:r>
          </w:p>
        </w:tc>
        <w:tc>
          <w:tcPr>
            <w:tcW w:w="1894" w:type="pct"/>
            <w:gridSpan w:val="2"/>
            <w:vAlign w:val="center"/>
          </w:tcPr>
          <w:p w14:paraId="6A80C8F4" w14:textId="77777777" w:rsidR="00933F76" w:rsidRPr="00C66881" w:rsidRDefault="00933F76" w:rsidP="00321594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C66881">
              <w:rPr>
                <w:rFonts w:ascii="Times New Roman" w:eastAsia="굴림체" w:hAnsi="Times New Roman" w:cs="Times New Roman"/>
                <w:color w:val="auto"/>
              </w:rPr>
              <w:t>Principles of capacitors</w:t>
            </w:r>
          </w:p>
          <w:p w14:paraId="3DC47CA6" w14:textId="77777777" w:rsidR="00933F76" w:rsidRPr="006F2709" w:rsidRDefault="00933F76" w:rsidP="00321594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F2709">
              <w:rPr>
                <w:rFonts w:ascii="Times New Roman" w:hAnsi="Times New Roman" w:cs="Times New Roman"/>
                <w:color w:val="000000" w:themeColor="text1"/>
              </w:rPr>
              <w:t>What is capacitance?</w:t>
            </w:r>
          </w:p>
        </w:tc>
        <w:tc>
          <w:tcPr>
            <w:tcW w:w="718" w:type="pct"/>
            <w:vMerge/>
            <w:vAlign w:val="center"/>
          </w:tcPr>
          <w:p w14:paraId="35EEB6DC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21E9E57F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5CE72C8F" w14:textId="77777777" w:rsidTr="00B46B1D">
        <w:trPr>
          <w:trHeight w:val="978"/>
        </w:trPr>
        <w:tc>
          <w:tcPr>
            <w:tcW w:w="703" w:type="pct"/>
            <w:vMerge/>
            <w:vAlign w:val="center"/>
          </w:tcPr>
          <w:p w14:paraId="5A5318F5" w14:textId="77777777" w:rsidR="00933F76" w:rsidRPr="009A37B9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05954059" w14:textId="77777777" w:rsidR="00933F76" w:rsidRPr="009A37B9" w:rsidRDefault="00933F76" w:rsidP="00715FC9">
            <w:pPr>
              <w:spacing w:line="276" w:lineRule="auto"/>
              <w:ind w:left="124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C66881">
              <w:rPr>
                <w:rFonts w:ascii="Times New Roman" w:hAnsi="Times New Roman" w:cs="Times New Roman"/>
                <w:sz w:val="20"/>
                <w:szCs w:val="20"/>
              </w:rPr>
              <w:t>Alterating</w:t>
            </w:r>
            <w:proofErr w:type="spellEnd"/>
            <w:r w:rsidRPr="00C668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66881">
              <w:rPr>
                <w:rFonts w:ascii="Times New Roman" w:hAnsi="Times New Roman" w:cs="Times New Roman"/>
                <w:sz w:val="20"/>
                <w:szCs w:val="20"/>
              </w:rPr>
              <w:t>current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AC)</w:t>
            </w:r>
          </w:p>
        </w:tc>
        <w:tc>
          <w:tcPr>
            <w:tcW w:w="1894" w:type="pct"/>
            <w:gridSpan w:val="2"/>
            <w:vAlign w:val="center"/>
          </w:tcPr>
          <w:p w14:paraId="24AE0D21" w14:textId="77777777" w:rsidR="00933F76" w:rsidRPr="006F2709" w:rsidRDefault="00933F76" w:rsidP="00321594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Phase of AC</w:t>
            </w:r>
          </w:p>
          <w:p w14:paraId="128B1BC3" w14:textId="77777777" w:rsidR="00933F76" w:rsidRPr="00C66881" w:rsidRDefault="00933F76" w:rsidP="00321594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I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mpedance </w:t>
            </w:r>
          </w:p>
          <w:p w14:paraId="1A7A18FA" w14:textId="77777777" w:rsidR="00933F76" w:rsidRPr="006F2709" w:rsidRDefault="00933F76" w:rsidP="00321594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Capacitive Resistance &amp; Inductive Resistance</w:t>
            </w:r>
          </w:p>
        </w:tc>
        <w:tc>
          <w:tcPr>
            <w:tcW w:w="718" w:type="pct"/>
            <w:vMerge/>
            <w:vAlign w:val="center"/>
          </w:tcPr>
          <w:p w14:paraId="591CFF11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48721D9F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2779DC04" w14:textId="77777777" w:rsidTr="00B46B1D">
        <w:trPr>
          <w:trHeight w:val="709"/>
        </w:trPr>
        <w:tc>
          <w:tcPr>
            <w:tcW w:w="703" w:type="pct"/>
            <w:vAlign w:val="center"/>
          </w:tcPr>
          <w:p w14:paraId="2BA554F3" w14:textId="77777777" w:rsidR="00933F76" w:rsidRPr="000F59F1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ESD</w:t>
            </w:r>
          </w:p>
          <w:p w14:paraId="00B8B071" w14:textId="77777777" w:rsidR="00933F76" w:rsidRPr="000F59F1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(Electrostatic</w:t>
            </w:r>
          </w:p>
          <w:p w14:paraId="4855A170" w14:textId="77777777" w:rsidR="00933F76" w:rsidRPr="000F59F1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Discharge)</w:t>
            </w:r>
          </w:p>
        </w:tc>
        <w:tc>
          <w:tcPr>
            <w:tcW w:w="913" w:type="pct"/>
          </w:tcPr>
          <w:p w14:paraId="45A1B4CD" w14:textId="77777777" w:rsidR="00933F76" w:rsidRPr="00067B0A" w:rsidRDefault="00933F76" w:rsidP="00715FC9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67B0A">
              <w:rPr>
                <w:rFonts w:ascii="Times New Roman" w:hAnsi="Times New Roman" w:cs="Times New Roman"/>
                <w:sz w:val="20"/>
                <w:szCs w:val="20"/>
              </w:rPr>
              <w:t>ESD related requirements</w:t>
            </w:r>
          </w:p>
        </w:tc>
        <w:tc>
          <w:tcPr>
            <w:tcW w:w="1894" w:type="pct"/>
            <w:gridSpan w:val="2"/>
            <w:vAlign w:val="center"/>
          </w:tcPr>
          <w:p w14:paraId="4B0BB164" w14:textId="77777777" w:rsidR="00933F76" w:rsidRPr="006F2709" w:rsidRDefault="00933F76" w:rsidP="00321594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 xml:space="preserve">IEC 61340-5-1: 2016 requirements </w:t>
            </w:r>
          </w:p>
          <w:p w14:paraId="31FA43DD" w14:textId="77777777" w:rsidR="00933F76" w:rsidRPr="006F2709" w:rsidRDefault="00933F76" w:rsidP="00321594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/>
              </w:rPr>
              <w:t>JEDEC ESD requirements</w:t>
            </w:r>
          </w:p>
          <w:p w14:paraId="4B2E546F" w14:textId="77777777" w:rsidR="00933F76" w:rsidRPr="00474CF5" w:rsidRDefault="00933F76" w:rsidP="00321594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  <w:kern w:val="2"/>
                <w:sz w:val="22"/>
                <w:szCs w:val="22"/>
              </w:rPr>
            </w:pPr>
            <w:r w:rsidRPr="00067B0A">
              <w:rPr>
                <w:rFonts w:ascii="Times New Roman" w:eastAsia="굴림체" w:hAnsi="Times New Roman" w:cs="Times New Roman"/>
                <w:color w:val="auto"/>
                <w:kern w:val="2"/>
                <w:sz w:val="22"/>
                <w:szCs w:val="22"/>
              </w:rPr>
              <w:t>IEC 61000-4-2 Standard</w:t>
            </w:r>
          </w:p>
        </w:tc>
        <w:tc>
          <w:tcPr>
            <w:tcW w:w="718" w:type="pct"/>
            <w:vMerge/>
            <w:vAlign w:val="center"/>
          </w:tcPr>
          <w:p w14:paraId="4B6A107F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3F07C0BD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5401315F" w14:textId="77777777" w:rsidTr="00B46B1D">
        <w:trPr>
          <w:trHeight w:val="653"/>
        </w:trPr>
        <w:tc>
          <w:tcPr>
            <w:tcW w:w="703" w:type="pct"/>
            <w:vMerge w:val="restart"/>
            <w:vAlign w:val="center"/>
          </w:tcPr>
          <w:p w14:paraId="08FA58A1" w14:textId="77777777" w:rsidR="00933F76" w:rsidRPr="000F59F1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ANSI ESD S20.20</w:t>
            </w:r>
          </w:p>
        </w:tc>
        <w:tc>
          <w:tcPr>
            <w:tcW w:w="913" w:type="pct"/>
            <w:vAlign w:val="center"/>
          </w:tcPr>
          <w:p w14:paraId="743DED7D" w14:textId="60A3E889" w:rsidR="00933F76" w:rsidRPr="000F59F1" w:rsidRDefault="006F2709" w:rsidP="00715FC9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AFAFA"/>
              </w:rPr>
              <w:t>ESD Managed Requirements</w:t>
            </w:r>
          </w:p>
        </w:tc>
        <w:tc>
          <w:tcPr>
            <w:tcW w:w="1894" w:type="pct"/>
            <w:gridSpan w:val="2"/>
            <w:vAlign w:val="center"/>
          </w:tcPr>
          <w:p w14:paraId="7A086829" w14:textId="77777777" w:rsidR="00933F76" w:rsidRDefault="00933F76" w:rsidP="00321594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Product Qualification Plan</w:t>
            </w:r>
          </w:p>
          <w:p w14:paraId="63B9E2DD" w14:textId="77777777" w:rsidR="00933F76" w:rsidRPr="000610C1" w:rsidRDefault="00933F76" w:rsidP="00321594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C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ompliance </w:t>
            </w:r>
            <w:r>
              <w:rPr>
                <w:rFonts w:ascii="Times New Roman" w:eastAsia="굴림체" w:hAnsi="Times New Roman" w:cs="Times New Roman"/>
                <w:color w:val="auto"/>
              </w:rPr>
              <w:t>Verification Plan</w:t>
            </w:r>
          </w:p>
        </w:tc>
        <w:tc>
          <w:tcPr>
            <w:tcW w:w="718" w:type="pct"/>
            <w:vMerge/>
            <w:vAlign w:val="center"/>
          </w:tcPr>
          <w:p w14:paraId="6D411558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74DCC1BC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5DA6C8A0" w14:textId="77777777" w:rsidTr="00B46B1D">
        <w:trPr>
          <w:trHeight w:val="276"/>
        </w:trPr>
        <w:tc>
          <w:tcPr>
            <w:tcW w:w="703" w:type="pct"/>
            <w:vMerge/>
            <w:vAlign w:val="center"/>
          </w:tcPr>
          <w:p w14:paraId="4CCFEEE4" w14:textId="77777777" w:rsidR="00933F76" w:rsidRPr="000F59F1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586933B3" w14:textId="31D10D6C" w:rsidR="00933F76" w:rsidRPr="000F59F1" w:rsidRDefault="006F2709" w:rsidP="00715FC9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AFAFA"/>
              </w:rPr>
              <w:t>ESD techn</w:t>
            </w:r>
            <w:r>
              <w:rPr>
                <w:rFonts w:ascii="Segoe UI" w:hAnsi="Segoe UI" w:cs="Segoe UI" w:hint="eastAsia"/>
                <w:color w:val="000000"/>
                <w:sz w:val="20"/>
                <w:szCs w:val="20"/>
                <w:shd w:val="clear" w:color="auto" w:fill="FAFAFA"/>
              </w:rPr>
              <w:t>i</w:t>
            </w:r>
            <w:r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AFAFA"/>
              </w:rPr>
              <w:t>cal</w:t>
            </w:r>
            <w:r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AFAFA"/>
              </w:rPr>
              <w:t xml:space="preserve"> requirement</w:t>
            </w:r>
          </w:p>
        </w:tc>
        <w:tc>
          <w:tcPr>
            <w:tcW w:w="1894" w:type="pct"/>
            <w:gridSpan w:val="2"/>
            <w:vAlign w:val="center"/>
          </w:tcPr>
          <w:p w14:paraId="7F87AFFF" w14:textId="77777777" w:rsidR="00933F76" w:rsidRDefault="00933F76" w:rsidP="00321594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rounding </w:t>
            </w:r>
          </w:p>
          <w:p w14:paraId="7516F3D1" w14:textId="77777777" w:rsidR="00933F76" w:rsidRDefault="00933F76" w:rsidP="00321594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ESD Pro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tected </w:t>
            </w:r>
            <w:proofErr w:type="gramStart"/>
            <w:r>
              <w:rPr>
                <w:rFonts w:ascii="Times New Roman" w:eastAsia="굴림체" w:hAnsi="Times New Roman" w:cs="Times New Roman"/>
                <w:color w:val="auto"/>
              </w:rPr>
              <w:t>Areas(</w:t>
            </w:r>
            <w:proofErr w:type="gramEnd"/>
            <w:r>
              <w:rPr>
                <w:rFonts w:ascii="Times New Roman" w:eastAsia="굴림체" w:hAnsi="Times New Roman" w:cs="Times New Roman"/>
                <w:color w:val="auto"/>
              </w:rPr>
              <w:t>EPAs)</w:t>
            </w:r>
          </w:p>
          <w:p w14:paraId="3CC8ED0B" w14:textId="77777777" w:rsidR="00933F76" w:rsidRPr="006F2709" w:rsidRDefault="00933F76" w:rsidP="00321594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6F2709">
              <w:rPr>
                <w:rFonts w:ascii="Times New Roman" w:hAnsi="Times New Roman" w:cs="Times New Roman" w:hint="eastAsia"/>
              </w:rPr>
              <w:t>Packag</w:t>
            </w:r>
            <w:r w:rsidRPr="006F2709">
              <w:rPr>
                <w:rFonts w:ascii="Times New Roman" w:hAnsi="Times New Roman" w:cs="Times New Roman"/>
              </w:rPr>
              <w:t>ing</w:t>
            </w:r>
            <w:r w:rsidRPr="006F2709">
              <w:rPr>
                <w:rFonts w:ascii="Times New Roman" w:hAnsi="Times New Roman" w:cs="Times New Roman" w:hint="eastAsia"/>
              </w:rPr>
              <w:t xml:space="preserve"> and Marking</w:t>
            </w:r>
          </w:p>
        </w:tc>
        <w:tc>
          <w:tcPr>
            <w:tcW w:w="718" w:type="pct"/>
            <w:vMerge/>
            <w:vAlign w:val="center"/>
          </w:tcPr>
          <w:p w14:paraId="033A8894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7796577A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8E7823" w14:paraId="685ABF99" w14:textId="77777777" w:rsidTr="006F2709">
        <w:trPr>
          <w:trHeight w:val="1448"/>
        </w:trPr>
        <w:tc>
          <w:tcPr>
            <w:tcW w:w="703" w:type="pct"/>
            <w:vMerge w:val="restart"/>
            <w:vAlign w:val="center"/>
          </w:tcPr>
          <w:p w14:paraId="626B82DB" w14:textId="77777777" w:rsidR="00933F76" w:rsidRPr="000F59F1" w:rsidRDefault="00933F76" w:rsidP="00715FC9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0F59F1">
              <w:rPr>
                <w:rFonts w:ascii="Times New Roman" w:hAnsi="Times New Roman" w:cs="Times New Roman"/>
              </w:rPr>
              <w:t>ESD TR-53</w:t>
            </w:r>
          </w:p>
        </w:tc>
        <w:tc>
          <w:tcPr>
            <w:tcW w:w="913" w:type="pct"/>
            <w:vAlign w:val="center"/>
          </w:tcPr>
          <w:p w14:paraId="68554ABF" w14:textId="77777777" w:rsidR="00933F76" w:rsidRPr="00842148" w:rsidRDefault="00933F76" w:rsidP="00715FC9">
            <w:pPr>
              <w:spacing w:line="276" w:lineRule="auto"/>
              <w:ind w:leftChars="100" w:left="2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 equi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pment</w:t>
            </w:r>
          </w:p>
        </w:tc>
        <w:tc>
          <w:tcPr>
            <w:tcW w:w="1894" w:type="pct"/>
            <w:gridSpan w:val="2"/>
            <w:vAlign w:val="center"/>
          </w:tcPr>
          <w:p w14:paraId="3D224A4C" w14:textId="77777777" w:rsidR="00933F76" w:rsidRPr="00191E6F" w:rsidRDefault="00933F76" w:rsidP="00321594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191E6F">
              <w:rPr>
                <w:rFonts w:ascii="Times New Roman" w:eastAsia="굴림체" w:hAnsi="Times New Roman" w:cs="Times New Roman" w:hint="eastAsia"/>
                <w:color w:val="auto"/>
              </w:rPr>
              <w:t xml:space="preserve">Charged Plate </w:t>
            </w:r>
            <w:proofErr w:type="gramStart"/>
            <w:r w:rsidRPr="00191E6F">
              <w:rPr>
                <w:rFonts w:ascii="Times New Roman" w:eastAsia="굴림체" w:hAnsi="Times New Roman" w:cs="Times New Roman" w:hint="eastAsia"/>
                <w:color w:val="auto"/>
              </w:rPr>
              <w:t>Monitor(</w:t>
            </w:r>
            <w:proofErr w:type="gramEnd"/>
            <w:r w:rsidRPr="00191E6F">
              <w:rPr>
                <w:rFonts w:ascii="Times New Roman" w:eastAsia="굴림체" w:hAnsi="Times New Roman" w:cs="Times New Roman" w:hint="eastAsia"/>
                <w:color w:val="auto"/>
              </w:rPr>
              <w:t>CPM)</w:t>
            </w:r>
          </w:p>
          <w:p w14:paraId="13D2E194" w14:textId="77777777" w:rsidR="00933F76" w:rsidRDefault="00933F76" w:rsidP="00321594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Concentric Ring Electrode Assembly</w:t>
            </w:r>
          </w:p>
          <w:p w14:paraId="477DB82A" w14:textId="77777777" w:rsidR="00933F76" w:rsidRPr="00C11932" w:rsidRDefault="00933F76" w:rsidP="00321594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191E6F">
              <w:rPr>
                <w:rFonts w:ascii="Times New Roman" w:eastAsia="굴림체" w:hAnsi="Times New Roman" w:cs="Times New Roman" w:hint="eastAsia"/>
                <w:color w:val="auto"/>
              </w:rPr>
              <w:t>Electrostatic field meter</w:t>
            </w:r>
          </w:p>
          <w:p w14:paraId="038094B7" w14:textId="77777777" w:rsidR="00933F76" w:rsidRDefault="00933F76" w:rsidP="00321594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Foot Electrode</w:t>
            </w:r>
          </w:p>
          <w:p w14:paraId="056EED00" w14:textId="77777777" w:rsidR="00933F76" w:rsidRPr="00191E6F" w:rsidRDefault="00933F76" w:rsidP="00321594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Two point Prove</w:t>
            </w:r>
          </w:p>
        </w:tc>
        <w:tc>
          <w:tcPr>
            <w:tcW w:w="718" w:type="pct"/>
            <w:vMerge w:val="restart"/>
            <w:vAlign w:val="center"/>
          </w:tcPr>
          <w:p w14:paraId="0B86CE94" w14:textId="77777777" w:rsidR="00933F76" w:rsidRPr="009A37B9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71" w:type="pct"/>
            <w:vMerge w:val="restart"/>
            <w:vAlign w:val="center"/>
          </w:tcPr>
          <w:p w14:paraId="4DAFB25F" w14:textId="77777777" w:rsidR="00933F76" w:rsidRPr="00842148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933F76" w:rsidRPr="008E7823" w14:paraId="3D031D36" w14:textId="77777777" w:rsidTr="00B46B1D">
        <w:trPr>
          <w:trHeight w:val="418"/>
        </w:trPr>
        <w:tc>
          <w:tcPr>
            <w:tcW w:w="703" w:type="pct"/>
            <w:vMerge/>
            <w:vAlign w:val="center"/>
          </w:tcPr>
          <w:p w14:paraId="7C754FA8" w14:textId="77777777" w:rsidR="00933F76" w:rsidRPr="000F59F1" w:rsidRDefault="00933F76" w:rsidP="00715FC9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3BCA045B" w14:textId="77777777" w:rsidR="00933F76" w:rsidRPr="00842148" w:rsidRDefault="00933F76" w:rsidP="00715FC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EPA ESD control items</w:t>
            </w:r>
          </w:p>
        </w:tc>
        <w:tc>
          <w:tcPr>
            <w:tcW w:w="1894" w:type="pct"/>
            <w:gridSpan w:val="2"/>
            <w:vAlign w:val="center"/>
          </w:tcPr>
          <w:p w14:paraId="7437BFB1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Grounding</w:t>
            </w:r>
            <w:r>
              <w:rPr>
                <w:rFonts w:ascii="Times New Roman" w:eastAsia="굴림체" w:hAnsi="Times New Roman" w:cs="Times New Roman"/>
                <w:color w:val="auto"/>
              </w:rPr>
              <w:t>/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Bonding system</w:t>
            </w:r>
          </w:p>
          <w:p w14:paraId="3B78F608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Work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surface</w:t>
            </w: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</w:p>
          <w:p w14:paraId="0B363A82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Wrist straps</w:t>
            </w:r>
          </w:p>
          <w:p w14:paraId="57A4FB7C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F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ootwear </w:t>
            </w:r>
          </w:p>
          <w:p w14:paraId="0666555E" w14:textId="77777777" w:rsidR="00933F76" w:rsidRPr="0036064F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eating </w:t>
            </w:r>
          </w:p>
          <w:p w14:paraId="6D7EBA65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Air I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on</w:t>
            </w:r>
            <w:r>
              <w:rPr>
                <w:rFonts w:ascii="Times New Roman" w:eastAsia="굴림체" w:hAnsi="Times New Roman" w:cs="Times New Roman"/>
                <w:color w:val="auto"/>
              </w:rPr>
              <w:t>izers</w:t>
            </w:r>
          </w:p>
          <w:p w14:paraId="6E8D8F36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M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o</w:t>
            </w:r>
            <w:r>
              <w:rPr>
                <w:rFonts w:ascii="Times New Roman" w:eastAsia="굴림체" w:hAnsi="Times New Roman" w:cs="Times New Roman"/>
                <w:color w:val="auto"/>
              </w:rPr>
              <w:t>bile equipment</w:t>
            </w:r>
          </w:p>
          <w:p w14:paraId="143A0924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Electrical Soldering/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Desoldering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hand tools</w:t>
            </w:r>
          </w:p>
          <w:p w14:paraId="10CB8A26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proofErr w:type="gramStart"/>
            <w:r>
              <w:rPr>
                <w:rFonts w:ascii="Times New Roman" w:eastAsia="굴림체" w:hAnsi="Times New Roman" w:cs="Times New Roman"/>
                <w:color w:val="auto"/>
              </w:rPr>
              <w:t>C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onstant(</w:t>
            </w:r>
            <w:proofErr w:type="gramEnd"/>
            <w:r>
              <w:rPr>
                <w:rFonts w:ascii="Times New Roman" w:eastAsia="굴림체" w:hAnsi="Times New Roman" w:cs="Times New Roman"/>
                <w:color w:val="auto"/>
              </w:rPr>
              <w:t>Continuous)Monitors</w:t>
            </w:r>
          </w:p>
          <w:p w14:paraId="1991E302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/>
                <w:color w:val="auto"/>
              </w:rPr>
              <w:t>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roundable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Static Control Garment System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</w:p>
          <w:p w14:paraId="0348C80C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tatic 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Control Garments and </w:t>
            </w:r>
            <w:proofErr w:type="spellStart"/>
            <w:r>
              <w:rPr>
                <w:rFonts w:ascii="Times New Roman" w:eastAsia="굴림체" w:hAnsi="Times New Roman" w:cs="Times New Roman"/>
                <w:color w:val="auto"/>
              </w:rPr>
              <w:t>Groundable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Static Control Garments H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anging Clamp Method</w:t>
            </w:r>
          </w:p>
          <w:p w14:paraId="1EA7C7F4" w14:textId="77777777" w:rsidR="00933F76" w:rsidRPr="004552FA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tatic 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Control Garments and </w:t>
            </w:r>
            <w:proofErr w:type="spellStart"/>
            <w:r>
              <w:rPr>
                <w:rFonts w:ascii="Times New Roman" w:eastAsia="굴림체" w:hAnsi="Times New Roman" w:cs="Times New Roman"/>
                <w:color w:val="auto"/>
              </w:rPr>
              <w:t>Groundable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Static Control Garments Point-to-Point Method</w:t>
            </w:r>
          </w:p>
          <w:p w14:paraId="35F45537" w14:textId="77777777" w:rsidR="00933F76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Packag</w:t>
            </w:r>
            <w:r>
              <w:rPr>
                <w:rFonts w:ascii="Times New Roman" w:eastAsia="굴림체" w:hAnsi="Times New Roman" w:cs="Times New Roman"/>
                <w:color w:val="auto"/>
              </w:rPr>
              <w:t>ing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</w:p>
          <w:p w14:paraId="3E363DB2" w14:textId="77777777" w:rsidR="00933F76" w:rsidRPr="004552FA" w:rsidRDefault="00933F76" w:rsidP="0032159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Gloves and Finger cots</w:t>
            </w:r>
          </w:p>
        </w:tc>
        <w:tc>
          <w:tcPr>
            <w:tcW w:w="718" w:type="pct"/>
            <w:vMerge/>
            <w:vAlign w:val="center"/>
          </w:tcPr>
          <w:p w14:paraId="41E99A39" w14:textId="77777777" w:rsidR="00933F76" w:rsidRPr="00842148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39CE5E44" w14:textId="77777777" w:rsidR="00933F76" w:rsidRPr="00842148" w:rsidRDefault="00933F76" w:rsidP="00715FC9">
            <w:pPr>
              <w:spacing w:line="276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1BC791CD" w14:textId="77777777" w:rsidR="00D801F8" w:rsidRPr="0000676A" w:rsidRDefault="00D801F8" w:rsidP="006F2709">
      <w:pPr>
        <w:pStyle w:val="a8"/>
        <w:tabs>
          <w:tab w:val="clear" w:pos="550"/>
        </w:tabs>
        <w:spacing w:line="276" w:lineRule="auto"/>
        <w:ind w:leftChars="0" w:left="1160"/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6DDF7" w14:textId="77777777" w:rsidR="00321594" w:rsidRDefault="00321594" w:rsidP="007C0E2E">
      <w:r>
        <w:separator/>
      </w:r>
    </w:p>
  </w:endnote>
  <w:endnote w:type="continuationSeparator" w:id="0">
    <w:p w14:paraId="6B50BCD4" w14:textId="77777777" w:rsidR="00321594" w:rsidRDefault="00321594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67114" w14:textId="77777777" w:rsidR="00321594" w:rsidRDefault="00321594" w:rsidP="007C0E2E">
      <w:r>
        <w:separator/>
      </w:r>
    </w:p>
  </w:footnote>
  <w:footnote w:type="continuationSeparator" w:id="0">
    <w:p w14:paraId="19CD34DB" w14:textId="77777777" w:rsidR="00321594" w:rsidRDefault="00321594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81B85"/>
    <w:multiLevelType w:val="hybridMultilevel"/>
    <w:tmpl w:val="F14E011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532A0E"/>
    <w:multiLevelType w:val="hybridMultilevel"/>
    <w:tmpl w:val="18D610B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EDC4B64"/>
    <w:multiLevelType w:val="hybridMultilevel"/>
    <w:tmpl w:val="F62239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60907B0"/>
    <w:multiLevelType w:val="hybridMultilevel"/>
    <w:tmpl w:val="50C62B4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188844AC"/>
    <w:multiLevelType w:val="hybridMultilevel"/>
    <w:tmpl w:val="86B412C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ACC3E4F"/>
    <w:multiLevelType w:val="hybridMultilevel"/>
    <w:tmpl w:val="2054970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2D693F7B"/>
    <w:multiLevelType w:val="hybridMultilevel"/>
    <w:tmpl w:val="4A529BC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3BFC67A2"/>
    <w:multiLevelType w:val="hybridMultilevel"/>
    <w:tmpl w:val="F264AB3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430E2766"/>
    <w:multiLevelType w:val="hybridMultilevel"/>
    <w:tmpl w:val="7DF0006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10" w15:restartNumberingAfterBreak="0">
    <w:nsid w:val="5AAB1949"/>
    <w:multiLevelType w:val="hybridMultilevel"/>
    <w:tmpl w:val="8AD0D37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5CE34C84"/>
    <w:multiLevelType w:val="hybridMultilevel"/>
    <w:tmpl w:val="35D46F8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13" w15:restartNumberingAfterBreak="0">
    <w:nsid w:val="648936B9"/>
    <w:multiLevelType w:val="hybridMultilevel"/>
    <w:tmpl w:val="0D2CAE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6616368E"/>
    <w:multiLevelType w:val="hybridMultilevel"/>
    <w:tmpl w:val="4552B0B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6E7C4A7A"/>
    <w:multiLevelType w:val="hybridMultilevel"/>
    <w:tmpl w:val="CB2C10F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03443C9"/>
    <w:multiLevelType w:val="hybridMultilevel"/>
    <w:tmpl w:val="8D52FF8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7DCE2171"/>
    <w:multiLevelType w:val="hybridMultilevel"/>
    <w:tmpl w:val="686C700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4"/>
  </w:num>
  <w:num w:numId="5">
    <w:abstractNumId w:val="0"/>
  </w:num>
  <w:num w:numId="6">
    <w:abstractNumId w:val="14"/>
  </w:num>
  <w:num w:numId="7">
    <w:abstractNumId w:val="15"/>
  </w:num>
  <w:num w:numId="8">
    <w:abstractNumId w:val="3"/>
  </w:num>
  <w:num w:numId="9">
    <w:abstractNumId w:val="10"/>
  </w:num>
  <w:num w:numId="10">
    <w:abstractNumId w:val="7"/>
  </w:num>
  <w:num w:numId="11">
    <w:abstractNumId w:val="2"/>
  </w:num>
  <w:num w:numId="12">
    <w:abstractNumId w:val="16"/>
  </w:num>
  <w:num w:numId="13">
    <w:abstractNumId w:val="13"/>
  </w:num>
  <w:num w:numId="14">
    <w:abstractNumId w:val="1"/>
  </w:num>
  <w:num w:numId="15">
    <w:abstractNumId w:val="6"/>
  </w:num>
  <w:num w:numId="16">
    <w:abstractNumId w:val="17"/>
  </w:num>
  <w:num w:numId="17">
    <w:abstractNumId w:val="8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3F18"/>
    <w:rsid w:val="00314E7A"/>
    <w:rsid w:val="003151CF"/>
    <w:rsid w:val="00316431"/>
    <w:rsid w:val="0031657E"/>
    <w:rsid w:val="00316BF1"/>
    <w:rsid w:val="00320FEA"/>
    <w:rsid w:val="003212EF"/>
    <w:rsid w:val="00321594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1E0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709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5FC9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3F76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0CD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10E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6D3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A52E8-68DE-44C3-B413-4CCF37ED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3</cp:revision>
  <cp:lastPrinted>2016-11-11T06:06:00Z</cp:lastPrinted>
  <dcterms:created xsi:type="dcterms:W3CDTF">2020-03-30T06:44:00Z</dcterms:created>
  <dcterms:modified xsi:type="dcterms:W3CDTF">2020-03-30T07:16:00Z</dcterms:modified>
</cp:coreProperties>
</file>